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189" w:rsidRDefault="00591189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0" w:name="block-8442317"/>
    </w:p>
    <w:p w:rsidR="00591189" w:rsidRDefault="00591189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591189" w:rsidRDefault="00591189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23BD3" w:rsidRDefault="00D23BD3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B46DC" w:rsidRPr="00793AE9" w:rsidRDefault="00BB46DC" w:rsidP="00BB46DC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6DC" w:rsidRPr="00793AE9" w:rsidRDefault="00BB46DC" w:rsidP="00BB46DC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3AE9">
        <w:rPr>
          <w:rFonts w:ascii="Times New Roman" w:hAnsi="Times New Roman" w:cs="Times New Roman"/>
          <w:b/>
          <w:sz w:val="24"/>
          <w:szCs w:val="24"/>
        </w:rPr>
        <w:t>‌‌​</w:t>
      </w:r>
    </w:p>
    <w:p w:rsidR="00BB46DC" w:rsidRPr="00793AE9" w:rsidRDefault="00BB46DC" w:rsidP="00BB46DC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</w:t>
      </w:r>
      <w:r w:rsidRPr="00793AE9">
        <w:rPr>
          <w:rFonts w:ascii="Times New Roman" w:hAnsi="Times New Roman" w:cs="Times New Roman"/>
          <w:b/>
          <w:sz w:val="24"/>
          <w:szCs w:val="24"/>
        </w:rPr>
        <w:t xml:space="preserve">ОУ </w:t>
      </w:r>
      <w:proofErr w:type="spellStart"/>
      <w:r w:rsidRPr="00793AE9">
        <w:rPr>
          <w:rFonts w:ascii="Times New Roman" w:hAnsi="Times New Roman" w:cs="Times New Roman"/>
          <w:b/>
          <w:sz w:val="24"/>
          <w:szCs w:val="24"/>
        </w:rPr>
        <w:t>Вороновская</w:t>
      </w:r>
      <w:proofErr w:type="spellEnd"/>
      <w:r w:rsidRPr="00793AE9">
        <w:rPr>
          <w:rFonts w:ascii="Times New Roman" w:hAnsi="Times New Roman" w:cs="Times New Roman"/>
          <w:b/>
          <w:sz w:val="24"/>
          <w:szCs w:val="24"/>
        </w:rPr>
        <w:t xml:space="preserve"> СОШ </w:t>
      </w:r>
      <w:proofErr w:type="spellStart"/>
      <w:r w:rsidRPr="00793AE9">
        <w:rPr>
          <w:rFonts w:ascii="Times New Roman" w:hAnsi="Times New Roman" w:cs="Times New Roman"/>
          <w:b/>
          <w:sz w:val="24"/>
          <w:szCs w:val="24"/>
        </w:rPr>
        <w:t>Кожевниковского</w:t>
      </w:r>
      <w:proofErr w:type="spellEnd"/>
      <w:r w:rsidRPr="00793AE9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BB46DC" w:rsidRPr="00793AE9" w:rsidRDefault="00BB46DC" w:rsidP="00BB46DC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6DC" w:rsidRPr="00793AE9" w:rsidRDefault="00BB46DC" w:rsidP="00BB46DC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6DC" w:rsidRPr="00793AE9" w:rsidRDefault="00BB46DC" w:rsidP="00BB46DC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B46DC" w:rsidRPr="00F83556" w:rsidTr="00C11324">
        <w:tc>
          <w:tcPr>
            <w:tcW w:w="3114" w:type="dxa"/>
          </w:tcPr>
          <w:p w:rsidR="00BB46DC" w:rsidRPr="00793AE9" w:rsidRDefault="00BB46DC" w:rsidP="00C11324">
            <w:pPr>
              <w:pStyle w:val="ae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BB46DC" w:rsidRPr="00793AE9" w:rsidRDefault="00BB46DC" w:rsidP="00C11324">
            <w:pPr>
              <w:pStyle w:val="ae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BB46DC" w:rsidRPr="00793AE9" w:rsidRDefault="00BB46DC" w:rsidP="00C11324">
            <w:pPr>
              <w:pStyle w:val="ae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23BD3" w:rsidRDefault="00D23BD3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23BD3" w:rsidRDefault="00D23BD3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23BD3" w:rsidRPr="004C4B30" w:rsidRDefault="00D23BD3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59118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B47474" w:rsidRPr="004C4B30" w:rsidRDefault="00FD3DDA" w:rsidP="0059118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(ID 1181590)</w:t>
      </w:r>
    </w:p>
    <w:p w:rsidR="00B47474" w:rsidRPr="004C4B30" w:rsidRDefault="00B47474" w:rsidP="0059118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59118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учебного курса «Вероятность и статистика»</w:t>
      </w:r>
    </w:p>
    <w:p w:rsidR="00B47474" w:rsidRPr="004C4B30" w:rsidRDefault="00FD3DDA" w:rsidP="0059118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для обучающихся 7-9 классов</w:t>
      </w:r>
    </w:p>
    <w:p w:rsidR="00B47474" w:rsidRPr="004C4B30" w:rsidRDefault="00B47474" w:rsidP="0059118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59118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591189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83556" w:rsidP="00BB46DC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Вороново 2024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‌ ‌</w:t>
      </w:r>
      <w:r w:rsidRPr="004C4B3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  <w:sectPr w:rsidR="00B47474" w:rsidRPr="004C4B30">
          <w:pgSz w:w="11906" w:h="16383"/>
          <w:pgMar w:top="1134" w:right="850" w:bottom="1134" w:left="1701" w:header="720" w:footer="720" w:gutter="0"/>
          <w:cols w:space="720"/>
        </w:sect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" w:name="block-8442316"/>
      <w:bookmarkEnd w:id="0"/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необходимо</w:t>
      </w:r>
      <w:proofErr w:type="gramEnd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хорошо сформированное вероятностное и статистическое мышление.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информации</w:t>
      </w:r>
      <w:proofErr w:type="gramEnd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и закладываются основы вероятностного мышления.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</w:t>
      </w:r>
      <w:r w:rsidRPr="004C4B30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решения задач, а также использования в других математических курсах и учебных предметах.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B47474" w:rsidRDefault="00FD3DDA" w:rsidP="004C4B30">
      <w:pPr>
        <w:pStyle w:val="ae"/>
        <w:rPr>
          <w:rFonts w:ascii="Times New Roman" w:hAnsi="Times New Roman" w:cs="Times New Roman"/>
          <w:color w:val="000000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‌‌‌</w:t>
      </w:r>
      <w:bookmarkStart w:id="2" w:name="b3c9237e-6172-48ee-b1c7-f6774da89513"/>
      <w:r w:rsidRPr="004C4B30">
        <w:rPr>
          <w:rFonts w:ascii="Times New Roman" w:hAnsi="Times New Roman" w:cs="Times New Roman"/>
          <w:color w:val="000000"/>
          <w:sz w:val="24"/>
          <w:szCs w:val="24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4C4B30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E95C2C" w:rsidRPr="004C4B30" w:rsidRDefault="00E95C2C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3" w:name="block-8442311"/>
      <w:bookmarkEnd w:id="1"/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эйлеров</w:t>
      </w:r>
      <w:proofErr w:type="spellEnd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путь). Представление об ориентированном графе. Решение задач с помощью графов.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ств дл</w:t>
      </w:r>
      <w:proofErr w:type="gramEnd"/>
      <w:r w:rsidRPr="004C4B30">
        <w:rPr>
          <w:rFonts w:ascii="Times New Roman" w:hAnsi="Times New Roman" w:cs="Times New Roman"/>
          <w:color w:val="000000"/>
          <w:sz w:val="24"/>
          <w:szCs w:val="24"/>
        </w:rPr>
        <w:t>я описания реальных процессов и явлений, при решении задач.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95C2C" w:rsidRDefault="00FD3DDA" w:rsidP="004C4B30">
      <w:pPr>
        <w:pStyle w:val="ae"/>
        <w:rPr>
          <w:rFonts w:ascii="Times New Roman" w:hAnsi="Times New Roman" w:cs="Times New Roman"/>
          <w:color w:val="000000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  <w:bookmarkStart w:id="4" w:name="block-8442312"/>
      <w:bookmarkEnd w:id="3"/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  <w:r w:rsidRPr="004C4B30">
        <w:rPr>
          <w:rFonts w:ascii="Times New Roman" w:hAnsi="Times New Roman" w:cs="Times New Roman"/>
          <w:color w:val="000000"/>
          <w:sz w:val="24"/>
          <w:szCs w:val="24"/>
        </w:rPr>
        <w:t>освоения программы учебного курса «Вероятность и статистика» характеризуются: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патриотическое воспитание: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3) трудовое воспитание: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4) эстетическое воспитание: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5) ценности научного познания: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</w:t>
      </w:r>
      <w:r w:rsidRPr="004C4B3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регулярная физическая активность), </w:t>
      </w:r>
      <w:proofErr w:type="spell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сформированностью</w:t>
      </w:r>
      <w:proofErr w:type="spellEnd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экологическое воспитание: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контрпримеры</w:t>
      </w:r>
      <w:proofErr w:type="spellEnd"/>
      <w:r w:rsidRPr="004C4B30">
        <w:rPr>
          <w:rFonts w:ascii="Times New Roman" w:hAnsi="Times New Roman" w:cs="Times New Roman"/>
          <w:color w:val="000000"/>
          <w:sz w:val="24"/>
          <w:szCs w:val="24"/>
        </w:rPr>
        <w:t>, обосновывать собственные рассуждения;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4C4B30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5" w:name="_Toc124426249"/>
      <w:bookmarkEnd w:id="5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lastRenderedPageBreak/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C4B30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C4B30">
        <w:rPr>
          <w:rFonts w:ascii="Times New Roman" w:hAnsi="Times New Roman" w:cs="Times New Roman"/>
          <w:color w:val="000000"/>
          <w:sz w:val="24"/>
          <w:szCs w:val="24"/>
        </w:rPr>
        <w:t xml:space="preserve"> получит следующие предметные результаты: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  <w:sectPr w:rsidR="00B47474" w:rsidRPr="004C4B30">
          <w:pgSz w:w="11906" w:h="16383"/>
          <w:pgMar w:top="1134" w:right="850" w:bottom="1134" w:left="1701" w:header="720" w:footer="720" w:gutter="0"/>
          <w:cols w:space="720"/>
        </w:sect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6" w:name="block-8442313"/>
      <w:bookmarkEnd w:id="4"/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4612"/>
        <w:gridCol w:w="1598"/>
        <w:gridCol w:w="1745"/>
        <w:gridCol w:w="1829"/>
        <w:gridCol w:w="2875"/>
      </w:tblGrid>
      <w:tr w:rsidR="00B47474" w:rsidRPr="004C4B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https://m.edsoo.ru/7f415fdc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  <w:sectPr w:rsidR="00B47474" w:rsidRPr="004C4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4612"/>
        <w:gridCol w:w="1598"/>
        <w:gridCol w:w="1745"/>
        <w:gridCol w:w="1829"/>
        <w:gridCol w:w="2888"/>
      </w:tblGrid>
      <w:tr w:rsidR="00B47474" w:rsidRPr="004C4B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https://m.edsoo.ru/7f417fb2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  <w:sectPr w:rsidR="00B47474" w:rsidRPr="004C4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4"/>
        <w:gridCol w:w="4612"/>
        <w:gridCol w:w="1598"/>
        <w:gridCol w:w="1745"/>
        <w:gridCol w:w="1829"/>
        <w:gridCol w:w="2915"/>
      </w:tblGrid>
      <w:tr w:rsidR="00B47474" w:rsidRPr="004C4B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https://m.edsoo.ru/7f41a302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5C2C" w:rsidRDefault="00E95C2C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7" w:name="block-8442314"/>
      <w:bookmarkEnd w:id="6"/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67174" w:rsidRDefault="00067174" w:rsidP="004C4B30">
      <w:pPr>
        <w:pStyle w:val="a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7"/>
        <w:gridCol w:w="4255"/>
        <w:gridCol w:w="1280"/>
        <w:gridCol w:w="1706"/>
        <w:gridCol w:w="1775"/>
        <w:gridCol w:w="1212"/>
        <w:gridCol w:w="2955"/>
      </w:tblGrid>
      <w:tr w:rsidR="00B47474" w:rsidRPr="004C4B3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https://m.edsoo.ru/863ec1f8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https://m.edsoo.ru/863ec324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https://m.edsoo.ru/863ec78e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https://m.edsoo.ru/863ed18e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https://m.edsoo.ru/863ed602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https://m.edsoo.ru/863ed72e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https://m.edsoo.ru/863ed846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https://m.edsoo.ru/863ed846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https://m.edsoo.ru/863edb3e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https://m.edsoo.ru/863edc6a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https://m.edsoo.ru/863ee07a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Наибольшее и наименьшее значения числового набора. 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"Представление данных. 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https://m.edsoo.ru/863ee390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https://m.edsoo.ru/863ee4bc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https://m.edsoo.ru/863ee69c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https://m.edsoo.ru/863ee9d0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https://m.edsoo.ru/863eee1c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https://m.edsoo.ru/863eecc8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https://m.edsoo.ru/863eef52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Степень (валентность) вершины. Число рёбер и суммарная степень вершин. 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https://m.edsoo.ru/863ef0ba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Цепь и цикл. Путь в графе. 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https://m.edsoo.ru/863ef236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https://m.edsoo.ru/863ef3b2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https://m.edsoo.ru/863ef4d4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Вероятность и частота события. Роль маловероятных и практически достоверных событий в природе и в </w:t>
            </w: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https://m.edsoo.ru/863ef646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https://m.edsoo.ru/863ef8a8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"Случайная изменчивость. 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https://m.edsoo.ru/863f0186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https://m.edsoo.ru/863efa24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https://m.edsoo.ru/863efbaa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https://m.edsoo.ru/863efec0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  <w:sectPr w:rsidR="00B47474" w:rsidRPr="004C4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6"/>
        <w:gridCol w:w="4452"/>
        <w:gridCol w:w="1211"/>
        <w:gridCol w:w="1706"/>
        <w:gridCol w:w="1775"/>
        <w:gridCol w:w="1212"/>
        <w:gridCol w:w="2928"/>
      </w:tblGrid>
      <w:tr w:rsidR="00B47474" w:rsidRPr="004C4B3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https://m.edsoo.ru/863f029e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Случайная изменчивость. </w:t>
            </w:r>
            <w:proofErr w:type="gramStart"/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Средние</w:t>
            </w:r>
            <w:proofErr w:type="gramEnd"/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https://m.edsoo.ru/863f03fc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https://m.edsoo.ru/863f0578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https://m.edsoo.ru/863f076c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https://m.edsoo.ru/863f0a50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https://m.edsoo.ru/863f0a50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https://m.edsoo.ru/863f0bfe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https://m.edsoo.ru/863f0ea6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https://m.edsoo.ru/863f1180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https://m.edsoo.ru/863f143c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https://m.edsoo.ru/863f1784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https://m.edsoo.ru/863f198c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"Статистика. 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https://m.edsoo.ru/863f1dec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https://m.edsoo.ru/863f1dec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https://m.edsoo.ru/863f1f72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https://m.edsoo.ru/863f21ca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Опыты с равновозможными элементарными событиями. 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https://m.edsoo.ru/863f21ca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https://m.edsoo.ru/863f235a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https://m.edsoo.ru/863f2a4e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https://m.edsoo.ru/863f2bac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https://m.edsoo.ru/863f2cd8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https://m.edsoo.ru/863f2e36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https://m.edsoo.ru/863f2f8a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https://m.edsoo.ru/863f3214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https://m.edsoo.ru/863f3372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https://m.edsoo.ru/863f3764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https://m.edsoo.ru/863f38ae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 умножения вероятностей. Условная вероятность. 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https://m.edsoo.ru/863f3b06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https://m.edsoo.ru/863f3cbe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https://m.edsoo.ru/863f3f20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https://m.edsoo.ru/863f4128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https://m.edsoo.ru/863f4312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"Случайные события. 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  <w:sectPr w:rsidR="00B47474" w:rsidRPr="004C4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2"/>
        <w:gridCol w:w="4271"/>
        <w:gridCol w:w="1286"/>
        <w:gridCol w:w="1706"/>
        <w:gridCol w:w="1775"/>
        <w:gridCol w:w="1212"/>
        <w:gridCol w:w="2928"/>
      </w:tblGrid>
      <w:tr w:rsidR="00B47474" w:rsidRPr="004C4B3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https://m.edsoo.ru/863f47ea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https://m.edsoo.ru/863f47ea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https://m.edsoo.ru/863f4e16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https://m.edsoo.ru/863f4e16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https://m.edsoo.ru/863f5014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https://m.edsoo.ru/863f5208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https://m.edsoo.ru/863f5884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https://m.edsoo.ru/863f5a50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https://m.edsoo.ru/863f5bfe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https://m.edsoo.ru/863f5e10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https://m.edsoo.ru/863f6162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https://m.edsoo.ru/863f6356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https://m.edsoo.ru/863f64d2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https://m.edsoo.ru/863f6680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https://m.edsoo.ru/863f67de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https://m.edsoo.ru/863f6b44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https://m.edsoo.ru/863f6da6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https://m.edsoo.ru/863f6f86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https://m.edsoo.ru/863f72c4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https://m.edsoo.ru/863f7652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https://m.edsoo.ru/863f7116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https://m.edsoo.ru/863f783c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Представление данных.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https://m.edsoo.ru/863f893a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https://m.edsoo.ru/863f7a4e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Вероятность случайного события.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https://m.edsoo.ru/863f7c9c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https://m.edsoo.ru/863f7e54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Элементы комбинаторики.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https://m.edsoo.ru/863f8408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https://m.edsoo.ru/863f861a</w:t>
              </w:r>
            </w:hyperlink>
          </w:p>
        </w:tc>
      </w:tr>
      <w:tr w:rsidR="00B47474" w:rsidRPr="00F83556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4C4B30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https://m.edsoo.ru/863f8b56</w:t>
              </w:r>
            </w:hyperlink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474" w:rsidRPr="004C4B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47474" w:rsidRPr="004C4B30" w:rsidRDefault="00FD3DDA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C4B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7474" w:rsidRPr="004C4B30" w:rsidRDefault="00B47474" w:rsidP="004C4B30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  <w:sectPr w:rsidR="00B47474" w:rsidRPr="004C4B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8" w:name="block-8442315"/>
      <w:bookmarkEnd w:id="7"/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​‌</w:t>
      </w:r>
      <w:bookmarkStart w:id="9" w:name="08f63327-de1a-4627-a256-8545dcca3d8e"/>
      <w:r w:rsidRPr="004C4B30">
        <w:rPr>
          <w:rFonts w:ascii="Times New Roman" w:hAnsi="Times New Roman" w:cs="Times New Roman"/>
          <w:color w:val="000000"/>
          <w:sz w:val="24"/>
          <w:szCs w:val="24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</w:r>
      <w:bookmarkEnd w:id="9"/>
      <w:r w:rsidRPr="004C4B30">
        <w:rPr>
          <w:rFonts w:ascii="Times New Roman" w:hAnsi="Times New Roman" w:cs="Times New Roman"/>
          <w:color w:val="000000"/>
          <w:sz w:val="24"/>
          <w:szCs w:val="24"/>
        </w:rPr>
        <w:t>‌​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B47474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  <w:r w:rsidRPr="004C4B30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4C4B30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4C4B30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932E49" w:rsidRPr="00DE51C2" w:rsidRDefault="00932E49" w:rsidP="00932E49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932E49" w:rsidRPr="00DE51C2" w:rsidRDefault="00932E49" w:rsidP="00932E49">
      <w:pPr>
        <w:pStyle w:val="ae"/>
        <w:rPr>
          <w:rFonts w:ascii="Times New Roman" w:hAnsi="Times New Roman" w:cs="Times New Roman"/>
          <w:sz w:val="24"/>
          <w:szCs w:val="24"/>
        </w:rPr>
      </w:pPr>
      <w:r w:rsidRPr="00DE51C2">
        <w:rPr>
          <w:rFonts w:ascii="Times New Roman" w:hAnsi="Times New Roman" w:cs="Times New Roman"/>
          <w:sz w:val="24"/>
          <w:szCs w:val="24"/>
        </w:rPr>
        <w:t>​</w:t>
      </w:r>
      <w:r w:rsidRPr="00DE51C2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DE51C2">
        <w:rPr>
          <w:rFonts w:ascii="Times New Roman" w:hAnsi="Times New Roman" w:cs="Times New Roman"/>
          <w:sz w:val="24"/>
          <w:szCs w:val="24"/>
        </w:rPr>
        <w:t>​</w:t>
      </w:r>
    </w:p>
    <w:p w:rsidR="00932E49" w:rsidRPr="00DE51C2" w:rsidRDefault="00932E49" w:rsidP="00932E49">
      <w:pPr>
        <w:pStyle w:val="ae"/>
        <w:rPr>
          <w:rFonts w:ascii="Times New Roman" w:hAnsi="Times New Roman" w:cs="Times New Roman"/>
          <w:sz w:val="24"/>
          <w:szCs w:val="24"/>
        </w:rPr>
        <w:sectPr w:rsidR="00932E49" w:rsidRPr="00DE51C2">
          <w:pgSz w:w="11906" w:h="16383"/>
          <w:pgMar w:top="1134" w:right="850" w:bottom="1134" w:left="1701" w:header="720" w:footer="720" w:gutter="0"/>
          <w:cols w:space="720"/>
        </w:sectPr>
      </w:pPr>
      <w:r w:rsidRPr="00DE51C2">
        <w:rPr>
          <w:rFonts w:ascii="Times New Roman" w:hAnsi="Times New Roman" w:cs="Times New Roman"/>
          <w:sz w:val="24"/>
          <w:szCs w:val="24"/>
        </w:rPr>
        <w:t xml:space="preserve">Библиотека ЦОК </w:t>
      </w:r>
      <w:r w:rsidRPr="00DE51C2">
        <w:rPr>
          <w:rFonts w:ascii="Times New Roman" w:hAnsi="Times New Roman" w:cs="Times New Roman"/>
          <w:color w:val="0000FF"/>
          <w:sz w:val="24"/>
          <w:szCs w:val="24"/>
          <w:u w:val="single"/>
        </w:rPr>
        <w:t>https://m.edsoo.ru</w:t>
      </w:r>
    </w:p>
    <w:p w:rsidR="00B47474" w:rsidRPr="004C4B30" w:rsidRDefault="00B47474" w:rsidP="004C4B30">
      <w:pPr>
        <w:pStyle w:val="ae"/>
        <w:rPr>
          <w:rFonts w:ascii="Times New Roman" w:hAnsi="Times New Roman" w:cs="Times New Roman"/>
          <w:sz w:val="24"/>
          <w:szCs w:val="24"/>
        </w:rPr>
        <w:sectPr w:rsidR="00B47474" w:rsidRPr="004C4B3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FD3DDA" w:rsidRPr="004C4B30" w:rsidRDefault="00FD3DDA" w:rsidP="004C4B30">
      <w:pPr>
        <w:pStyle w:val="ae"/>
        <w:rPr>
          <w:rFonts w:ascii="Times New Roman" w:hAnsi="Times New Roman" w:cs="Times New Roman"/>
          <w:sz w:val="24"/>
          <w:szCs w:val="24"/>
        </w:rPr>
      </w:pPr>
    </w:p>
    <w:sectPr w:rsidR="00FD3DDA" w:rsidRPr="004C4B30" w:rsidSect="00B474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F5373"/>
    <w:multiLevelType w:val="multilevel"/>
    <w:tmpl w:val="503A19A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CD1D25"/>
    <w:multiLevelType w:val="multilevel"/>
    <w:tmpl w:val="7F6A70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F02144"/>
    <w:multiLevelType w:val="multilevel"/>
    <w:tmpl w:val="73946C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8E06B3"/>
    <w:multiLevelType w:val="multilevel"/>
    <w:tmpl w:val="625E17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73400AC"/>
    <w:multiLevelType w:val="multilevel"/>
    <w:tmpl w:val="C3B0E2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C27A4D"/>
    <w:multiLevelType w:val="multilevel"/>
    <w:tmpl w:val="4C362E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474"/>
    <w:rsid w:val="00067174"/>
    <w:rsid w:val="00102828"/>
    <w:rsid w:val="00305227"/>
    <w:rsid w:val="003F6012"/>
    <w:rsid w:val="004C4B30"/>
    <w:rsid w:val="004D000E"/>
    <w:rsid w:val="00524613"/>
    <w:rsid w:val="005743B7"/>
    <w:rsid w:val="00591189"/>
    <w:rsid w:val="005B7D71"/>
    <w:rsid w:val="007557B9"/>
    <w:rsid w:val="00897F0E"/>
    <w:rsid w:val="0091125A"/>
    <w:rsid w:val="00932E49"/>
    <w:rsid w:val="00B47474"/>
    <w:rsid w:val="00BB46DC"/>
    <w:rsid w:val="00D23BD3"/>
    <w:rsid w:val="00D946AB"/>
    <w:rsid w:val="00E95C2C"/>
    <w:rsid w:val="00F137EA"/>
    <w:rsid w:val="00F83556"/>
    <w:rsid w:val="00FD3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BB46D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4747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474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4C4B30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5449</Words>
  <Characters>31062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15</cp:revision>
  <cp:lastPrinted>2023-04-09T07:36:00Z</cp:lastPrinted>
  <dcterms:created xsi:type="dcterms:W3CDTF">2015-10-31T05:02:00Z</dcterms:created>
  <dcterms:modified xsi:type="dcterms:W3CDTF">2024-09-05T03:13:00Z</dcterms:modified>
</cp:coreProperties>
</file>