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EA9C7BC">
      <w:pPr>
        <w:jc w:val="center"/>
        <w:rPr>
          <w:sz w:val="28"/>
          <w:szCs w:val="28"/>
        </w:rPr>
      </w:pPr>
    </w:p>
    <w:p w14:paraId="4A18B995">
      <w:pPr>
        <w:jc w:val="center"/>
      </w:pPr>
    </w:p>
    <w:p w14:paraId="3852580F">
      <w:pPr>
        <w:shd w:val="clear" w:color="auto" w:fill="FFFFFF"/>
        <w:ind w:left="-360"/>
        <w:jc w:val="center"/>
      </w:pPr>
    </w:p>
    <w:p w14:paraId="4FBFDBFC">
      <w:pPr>
        <w:shd w:val="clear" w:color="auto" w:fill="FFFFFF"/>
        <w:jc w:val="center"/>
      </w:pPr>
    </w:p>
    <w:p w14:paraId="78B3AE78">
      <w:pPr>
        <w:shd w:val="clear" w:color="auto" w:fill="FFFFFF"/>
        <w:jc w:val="center"/>
      </w:pPr>
    </w:p>
    <w:p w14:paraId="2FB2E885">
      <w:pPr>
        <w:shd w:val="clear" w:color="auto" w:fill="FFFFFF"/>
        <w:jc w:val="center"/>
      </w:pPr>
    </w:p>
    <w:p w14:paraId="54275E83">
      <w:pPr>
        <w:shd w:val="clear" w:color="auto" w:fill="FFFFFF"/>
        <w:jc w:val="center"/>
      </w:pPr>
    </w:p>
    <w:p w14:paraId="7069F2D4">
      <w:pPr>
        <w:shd w:val="clear" w:color="auto" w:fill="FFFFFF"/>
        <w:jc w:val="center"/>
      </w:pPr>
    </w:p>
    <w:p w14:paraId="7AF68987">
      <w:pPr>
        <w:shd w:val="clear" w:color="auto" w:fill="FFFFFF"/>
        <w:jc w:val="center"/>
      </w:pPr>
    </w:p>
    <w:p w14:paraId="54422EB0">
      <w:pPr>
        <w:shd w:val="clear" w:color="auto" w:fill="FFFFFF"/>
        <w:jc w:val="center"/>
      </w:pPr>
    </w:p>
    <w:p w14:paraId="2440AD8E">
      <w:pPr>
        <w:shd w:val="clear" w:color="auto" w:fill="FFFFFF"/>
        <w:spacing w:before="100" w:beforeAutospacing="1"/>
        <w:jc w:val="center"/>
        <w:rPr>
          <w:rFonts w:eastAsia="Times New Roman"/>
          <w:bCs/>
          <w:sz w:val="44"/>
          <w:szCs w:val="44"/>
          <w:lang w:eastAsia="ru-RU"/>
        </w:rPr>
      </w:pPr>
    </w:p>
    <w:p w14:paraId="7B076913">
      <w:pPr>
        <w:shd w:val="clear" w:color="auto" w:fill="FFFFFF"/>
        <w:spacing w:before="100" w:beforeAutospacing="1"/>
        <w:jc w:val="center"/>
        <w:rPr>
          <w:rFonts w:eastAsia="Times New Roman"/>
          <w:bCs/>
          <w:sz w:val="44"/>
          <w:szCs w:val="44"/>
          <w:lang w:eastAsia="ru-RU"/>
        </w:rPr>
      </w:pPr>
    </w:p>
    <w:p w14:paraId="1C0086F9">
      <w:pPr>
        <w:shd w:val="clear" w:color="auto" w:fill="FFFFFF"/>
        <w:spacing w:before="100" w:beforeAutospacing="1"/>
        <w:jc w:val="center"/>
        <w:rPr>
          <w:rFonts w:eastAsia="Times New Roman"/>
          <w:sz w:val="32"/>
          <w:szCs w:val="32"/>
          <w:lang w:eastAsia="ru-RU"/>
        </w:rPr>
      </w:pPr>
      <w:r>
        <w:rPr>
          <w:rFonts w:eastAsia="Times New Roman"/>
          <w:bCs/>
          <w:sz w:val="32"/>
          <w:szCs w:val="32"/>
          <w:lang w:eastAsia="ru-RU"/>
        </w:rPr>
        <w:t>Учебный  план</w:t>
      </w:r>
    </w:p>
    <w:p w14:paraId="287A630E">
      <w:pPr>
        <w:shd w:val="clear" w:color="auto" w:fill="FFFFFF"/>
        <w:jc w:val="center"/>
        <w:rPr>
          <w:bCs/>
          <w:sz w:val="44"/>
          <w:szCs w:val="44"/>
        </w:rPr>
      </w:pPr>
      <w:r>
        <w:rPr>
          <w:bCs/>
          <w:sz w:val="32"/>
          <w:szCs w:val="32"/>
        </w:rPr>
        <w:t>групп дошкольного образования                                                                                                                       на 202</w:t>
      </w:r>
      <w:r>
        <w:rPr>
          <w:rFonts w:hint="default"/>
          <w:bCs/>
          <w:sz w:val="32"/>
          <w:szCs w:val="32"/>
          <w:lang w:val="ru-RU"/>
        </w:rPr>
        <w:t>4</w:t>
      </w:r>
      <w:r>
        <w:rPr>
          <w:bCs/>
          <w:sz w:val="32"/>
          <w:szCs w:val="32"/>
        </w:rPr>
        <w:t>-202</w:t>
      </w:r>
      <w:r>
        <w:rPr>
          <w:rFonts w:hint="default"/>
          <w:bCs/>
          <w:sz w:val="32"/>
          <w:szCs w:val="32"/>
          <w:lang w:val="ru-RU"/>
        </w:rPr>
        <w:t>5</w:t>
      </w:r>
      <w:bookmarkStart w:id="0" w:name="_GoBack"/>
      <w:bookmarkEnd w:id="0"/>
      <w:r>
        <w:rPr>
          <w:bCs/>
          <w:sz w:val="32"/>
          <w:szCs w:val="32"/>
        </w:rPr>
        <w:t xml:space="preserve"> учебный год</w:t>
      </w:r>
    </w:p>
    <w:p w14:paraId="352D8042">
      <w:pPr>
        <w:shd w:val="clear" w:color="auto" w:fill="FFFFFF"/>
        <w:jc w:val="center"/>
        <w:rPr>
          <w:b/>
          <w:bCs/>
        </w:rPr>
      </w:pPr>
    </w:p>
    <w:p w14:paraId="46562432">
      <w:pPr>
        <w:shd w:val="clear" w:color="auto" w:fill="FFFFFF"/>
        <w:jc w:val="center"/>
        <w:rPr>
          <w:b/>
          <w:bCs/>
        </w:rPr>
      </w:pPr>
    </w:p>
    <w:p w14:paraId="1C473F2E">
      <w:pPr>
        <w:shd w:val="clear" w:color="auto" w:fill="FFFFFF"/>
        <w:jc w:val="center"/>
        <w:rPr>
          <w:b/>
          <w:bCs/>
        </w:rPr>
      </w:pPr>
    </w:p>
    <w:p w14:paraId="677AB090">
      <w:pPr>
        <w:shd w:val="clear" w:color="auto" w:fill="FFFFFF"/>
        <w:jc w:val="center"/>
        <w:rPr>
          <w:b/>
          <w:bCs/>
        </w:rPr>
      </w:pPr>
    </w:p>
    <w:p w14:paraId="6A0F30FB">
      <w:pPr>
        <w:shd w:val="clear" w:color="auto" w:fill="FFFFFF"/>
        <w:jc w:val="center"/>
        <w:rPr>
          <w:b/>
          <w:bCs/>
        </w:rPr>
      </w:pPr>
    </w:p>
    <w:p w14:paraId="263FC4F8">
      <w:pPr>
        <w:shd w:val="clear" w:color="auto" w:fill="FFFFFF"/>
        <w:jc w:val="center"/>
        <w:rPr>
          <w:b/>
          <w:bCs/>
        </w:rPr>
      </w:pPr>
    </w:p>
    <w:p w14:paraId="76404BED">
      <w:pPr>
        <w:shd w:val="clear" w:color="auto" w:fill="FFFFFF"/>
        <w:jc w:val="center"/>
        <w:rPr>
          <w:b/>
          <w:bCs/>
        </w:rPr>
      </w:pPr>
    </w:p>
    <w:p w14:paraId="1B49B477">
      <w:pPr>
        <w:shd w:val="clear" w:color="auto" w:fill="FFFFFF"/>
        <w:jc w:val="center"/>
        <w:rPr>
          <w:b/>
          <w:bCs/>
        </w:rPr>
      </w:pPr>
    </w:p>
    <w:p w14:paraId="74A7052C">
      <w:pPr>
        <w:shd w:val="clear" w:color="auto" w:fill="FFFFFF"/>
        <w:jc w:val="center"/>
        <w:rPr>
          <w:b/>
          <w:bCs/>
        </w:rPr>
      </w:pPr>
    </w:p>
    <w:p w14:paraId="08822CE0">
      <w:pPr>
        <w:shd w:val="clear" w:color="auto" w:fill="FFFFFF"/>
        <w:jc w:val="center"/>
        <w:rPr>
          <w:b/>
          <w:bCs/>
        </w:rPr>
      </w:pPr>
    </w:p>
    <w:p w14:paraId="4196887A">
      <w:pPr>
        <w:shd w:val="clear" w:color="auto" w:fill="FFFFFF"/>
        <w:jc w:val="center"/>
        <w:rPr>
          <w:b/>
          <w:bCs/>
        </w:rPr>
      </w:pPr>
    </w:p>
    <w:p w14:paraId="2501C223">
      <w:pPr>
        <w:shd w:val="clear" w:color="auto" w:fill="FFFFFF"/>
        <w:jc w:val="center"/>
        <w:rPr>
          <w:b/>
          <w:bCs/>
        </w:rPr>
      </w:pPr>
    </w:p>
    <w:p w14:paraId="68DAD89F">
      <w:pPr>
        <w:shd w:val="clear" w:color="auto" w:fill="FFFFFF"/>
        <w:jc w:val="center"/>
        <w:rPr>
          <w:b/>
          <w:bCs/>
        </w:rPr>
      </w:pPr>
    </w:p>
    <w:p w14:paraId="17146C64">
      <w:pPr>
        <w:shd w:val="clear" w:color="auto" w:fill="FFFFFF"/>
        <w:jc w:val="center"/>
        <w:rPr>
          <w:b/>
          <w:bCs/>
        </w:rPr>
      </w:pPr>
    </w:p>
    <w:p w14:paraId="108DFBB9">
      <w:pPr>
        <w:shd w:val="clear" w:color="auto" w:fill="FFFFFF"/>
        <w:jc w:val="center"/>
        <w:rPr>
          <w:b/>
          <w:bCs/>
        </w:rPr>
      </w:pPr>
    </w:p>
    <w:p w14:paraId="78810041">
      <w:pPr>
        <w:shd w:val="clear" w:color="auto" w:fill="FFFFFF"/>
        <w:jc w:val="center"/>
        <w:rPr>
          <w:b/>
          <w:bCs/>
        </w:rPr>
      </w:pPr>
    </w:p>
    <w:p w14:paraId="6F92E6C0">
      <w:pPr>
        <w:shd w:val="clear" w:color="auto" w:fill="FFFFFF"/>
        <w:jc w:val="center"/>
        <w:rPr>
          <w:b/>
          <w:bCs/>
        </w:rPr>
      </w:pPr>
    </w:p>
    <w:p w14:paraId="295EC400">
      <w:pPr>
        <w:shd w:val="clear" w:color="auto" w:fill="FFFFFF"/>
        <w:jc w:val="center"/>
        <w:rPr>
          <w:bCs/>
        </w:rPr>
      </w:pPr>
    </w:p>
    <w:p w14:paraId="6EB200FF">
      <w:pPr>
        <w:shd w:val="clear" w:color="auto" w:fill="FFFFFF"/>
        <w:jc w:val="center"/>
        <w:rPr>
          <w:bCs/>
        </w:rPr>
      </w:pPr>
    </w:p>
    <w:p w14:paraId="34632E1B">
      <w:pPr>
        <w:shd w:val="clear" w:color="auto" w:fill="FFFFFF"/>
        <w:jc w:val="center"/>
        <w:rPr>
          <w:bCs/>
        </w:rPr>
      </w:pPr>
    </w:p>
    <w:p w14:paraId="779C7857">
      <w:pPr>
        <w:shd w:val="clear" w:color="auto" w:fill="FFFFFF"/>
        <w:jc w:val="both"/>
        <w:rPr>
          <w:rFonts w:eastAsia="Times New Roman"/>
          <w:lang w:eastAsia="ru-RU"/>
        </w:rPr>
      </w:pPr>
    </w:p>
    <w:p w14:paraId="63CB8E29">
      <w:pPr>
        <w:shd w:val="clear" w:color="auto" w:fill="FFFFFF"/>
        <w:jc w:val="center"/>
        <w:rPr>
          <w:rFonts w:eastAsia="Times New Roman"/>
          <w:b/>
          <w:bCs/>
          <w:lang w:eastAsia="ru-RU"/>
        </w:rPr>
      </w:pPr>
    </w:p>
    <w:p w14:paraId="6BE30842">
      <w:pPr>
        <w:shd w:val="clear" w:color="auto" w:fill="FFFFFF"/>
        <w:jc w:val="center"/>
        <w:rPr>
          <w:rFonts w:eastAsia="Times New Roman"/>
          <w:b/>
          <w:bCs/>
          <w:lang w:eastAsia="ru-RU"/>
        </w:rPr>
      </w:pPr>
    </w:p>
    <w:p w14:paraId="139D4D97">
      <w:pPr>
        <w:shd w:val="clear" w:color="auto" w:fill="FFFFFF"/>
        <w:jc w:val="center"/>
        <w:rPr>
          <w:rFonts w:eastAsia="Times New Roman"/>
          <w:b/>
          <w:bCs/>
          <w:lang w:eastAsia="ru-RU"/>
        </w:rPr>
      </w:pPr>
    </w:p>
    <w:p w14:paraId="298E2AEE">
      <w:pPr>
        <w:shd w:val="clear" w:color="auto" w:fill="FFFFFF"/>
        <w:jc w:val="center"/>
        <w:rPr>
          <w:rFonts w:eastAsia="Times New Roman"/>
          <w:b/>
          <w:bCs/>
          <w:lang w:eastAsia="ru-RU"/>
        </w:rPr>
      </w:pPr>
    </w:p>
    <w:p w14:paraId="5CB14027">
      <w:pPr>
        <w:shd w:val="clear" w:color="auto" w:fill="FFFFFF"/>
        <w:jc w:val="center"/>
        <w:rPr>
          <w:rFonts w:eastAsia="Times New Roman"/>
          <w:b/>
          <w:bCs/>
          <w:lang w:eastAsia="ru-RU"/>
        </w:rPr>
      </w:pPr>
    </w:p>
    <w:p w14:paraId="622D7445">
      <w:pPr>
        <w:shd w:val="clear" w:color="auto" w:fill="FFFFFF"/>
        <w:jc w:val="center"/>
        <w:rPr>
          <w:rFonts w:eastAsia="Times New Roman"/>
          <w:b/>
          <w:bCs/>
          <w:lang w:eastAsia="ru-RU"/>
        </w:rPr>
      </w:pPr>
    </w:p>
    <w:p w14:paraId="5635D7E2">
      <w:pPr>
        <w:shd w:val="clear" w:color="auto" w:fill="FFFFFF"/>
        <w:jc w:val="center"/>
        <w:rPr>
          <w:rFonts w:eastAsia="Times New Roman"/>
          <w:b/>
          <w:bCs/>
          <w:lang w:eastAsia="ru-RU"/>
        </w:rPr>
      </w:pPr>
    </w:p>
    <w:p w14:paraId="79643043">
      <w:pPr>
        <w:shd w:val="clear" w:color="auto" w:fill="FFFFFF"/>
        <w:jc w:val="center"/>
        <w:rPr>
          <w:rFonts w:eastAsia="Times New Roman"/>
          <w:b/>
          <w:bCs/>
          <w:lang w:eastAsia="ru-RU"/>
        </w:rPr>
      </w:pPr>
    </w:p>
    <w:p w14:paraId="14C61A1F">
      <w:pPr>
        <w:shd w:val="clear" w:color="auto" w:fill="FFFFFF"/>
        <w:jc w:val="center"/>
        <w:rPr>
          <w:rFonts w:eastAsia="Times New Roman"/>
          <w:b/>
          <w:bCs/>
          <w:lang w:eastAsia="ru-RU"/>
        </w:rPr>
      </w:pPr>
    </w:p>
    <w:p w14:paraId="09C6C126">
      <w:pPr>
        <w:shd w:val="clear" w:color="auto" w:fill="FFFFFF"/>
        <w:jc w:val="center"/>
        <w:rPr>
          <w:rFonts w:eastAsia="Times New Roman"/>
          <w:bCs/>
          <w:lang w:eastAsia="ru-RU"/>
        </w:rPr>
      </w:pPr>
      <w:r>
        <w:rPr>
          <w:rFonts w:eastAsia="Times New Roman"/>
          <w:bCs/>
          <w:lang w:eastAsia="ru-RU"/>
        </w:rPr>
        <w:t>с. Вороново</w:t>
      </w:r>
    </w:p>
    <w:p w14:paraId="383A621C">
      <w:pPr>
        <w:shd w:val="clear" w:color="auto" w:fill="FFFFFF"/>
        <w:jc w:val="center"/>
        <w:rPr>
          <w:rFonts w:eastAsia="Times New Roman"/>
          <w:lang w:eastAsia="ru-RU"/>
        </w:rPr>
      </w:pPr>
      <w:r>
        <w:rPr>
          <w:rFonts w:eastAsia="Times New Roman"/>
          <w:b/>
          <w:bCs/>
          <w:lang w:eastAsia="ru-RU"/>
        </w:rPr>
        <w:t>Пояснительная записка</w:t>
      </w:r>
    </w:p>
    <w:p w14:paraId="3AED409B">
      <w:pPr>
        <w:shd w:val="clear" w:color="auto" w:fill="FFFFFF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ab/>
      </w:r>
      <w:r>
        <w:rPr>
          <w:rFonts w:eastAsia="Times New Roman"/>
          <w:lang w:eastAsia="ru-RU"/>
        </w:rPr>
        <w:t>Группы дошкольного образования МКОУ «Вороновская  СОШ» осуществляют деятельность по основной общеобразовательной программе дошкольного образования, разработанная в соответствии с ФОП ДО с учетом примерной основной образовательной программы ДО, с учетом  комплексной образовательной программы дошкольного образования «От рождения  до школы» под редакцией Н.Е. Вераксы, Т.С.Комаровой, А.М.Васильевой, (2015г.).</w:t>
      </w:r>
    </w:p>
    <w:p w14:paraId="3313738F">
      <w:pPr>
        <w:shd w:val="clear" w:color="auto" w:fill="FFFFFF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              </w:t>
      </w:r>
      <w:r>
        <w:rPr>
          <w:rFonts w:eastAsia="Times New Roman"/>
          <w:b/>
          <w:bCs/>
          <w:lang w:eastAsia="ru-RU"/>
        </w:rPr>
        <w:t>Учебный план составлен  в соответствии со следующими нормативными документами:</w:t>
      </w:r>
    </w:p>
    <w:p w14:paraId="04CFC9EE">
      <w:pPr>
        <w:shd w:val="clear" w:color="auto" w:fill="FFFFFF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-  Федеральный  Закон от 29.12.2012 N 273-ФЗ (ред. от 07.05.2013 с изменениями, вступившими в силу с 19.05.2013) "Об образовании в Российской Федерации";</w:t>
      </w:r>
    </w:p>
    <w:p w14:paraId="108496E3">
      <w:pPr>
        <w:shd w:val="clear" w:color="auto" w:fill="FFFFFF"/>
        <w:jc w:val="both"/>
        <w:rPr>
          <w:rFonts w:eastAsia="Times New Roman"/>
          <w:lang w:eastAsia="ru-RU"/>
        </w:rPr>
      </w:pPr>
      <w:r>
        <w:t xml:space="preserve"> - Указ</w:t>
      </w:r>
      <w:r>
        <w:rPr>
          <w:spacing w:val="1"/>
        </w:rPr>
        <w:t xml:space="preserve"> </w:t>
      </w:r>
      <w:r>
        <w:t>Президента</w:t>
      </w:r>
      <w:r>
        <w:rPr>
          <w:spacing w:val="1"/>
        </w:rPr>
        <w:t xml:space="preserve"> </w:t>
      </w:r>
      <w:r>
        <w:t>РФ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9</w:t>
      </w:r>
      <w:r>
        <w:rPr>
          <w:spacing w:val="1"/>
        </w:rPr>
        <w:t xml:space="preserve"> </w:t>
      </w:r>
      <w:r>
        <w:t>ноября</w:t>
      </w:r>
      <w:r>
        <w:rPr>
          <w:spacing w:val="1"/>
        </w:rPr>
        <w:t xml:space="preserve"> </w:t>
      </w:r>
      <w:r>
        <w:t>2022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809</w:t>
      </w:r>
      <w:r>
        <w:rPr>
          <w:spacing w:val="1"/>
        </w:rPr>
        <w:t xml:space="preserve"> </w:t>
      </w:r>
      <w:r>
        <w:t>«Об</w:t>
      </w:r>
      <w:r>
        <w:rPr>
          <w:spacing w:val="1"/>
        </w:rPr>
        <w:t xml:space="preserve"> </w:t>
      </w:r>
      <w:r>
        <w:t>утверждении</w:t>
      </w:r>
      <w:r>
        <w:rPr>
          <w:spacing w:val="61"/>
        </w:rPr>
        <w:t xml:space="preserve"> </w:t>
      </w:r>
      <w:r>
        <w:t>Основ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политики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сохранению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укреплению</w:t>
      </w:r>
      <w:r>
        <w:rPr>
          <w:spacing w:val="1"/>
        </w:rPr>
        <w:t xml:space="preserve"> </w:t>
      </w:r>
      <w:r>
        <w:t>традиционных</w:t>
      </w:r>
      <w:r>
        <w:rPr>
          <w:spacing w:val="1"/>
        </w:rPr>
        <w:t xml:space="preserve"> </w:t>
      </w:r>
      <w:r>
        <w:t>российских</w:t>
      </w:r>
      <w:r>
        <w:rPr>
          <w:spacing w:val="1"/>
        </w:rPr>
        <w:t xml:space="preserve"> </w:t>
      </w:r>
      <w:r>
        <w:t>духовно-нравственных</w:t>
      </w:r>
      <w:r>
        <w:rPr>
          <w:spacing w:val="1"/>
        </w:rPr>
        <w:t xml:space="preserve"> </w:t>
      </w:r>
      <w:r>
        <w:t>ценностей»</w:t>
      </w:r>
      <w:r>
        <w:rPr>
          <w:spacing w:val="1"/>
        </w:rPr>
        <w:t xml:space="preserve"> </w:t>
      </w:r>
      <w:r>
        <w:t>//</w:t>
      </w:r>
      <w:r>
        <w:rPr>
          <w:spacing w:val="1"/>
        </w:rPr>
        <w:t xml:space="preserve"> </w:t>
      </w:r>
      <w:r>
        <w:t>Указ</w:t>
      </w:r>
      <w:r>
        <w:rPr>
          <w:spacing w:val="1"/>
        </w:rPr>
        <w:t xml:space="preserve"> </w:t>
      </w:r>
      <w:r>
        <w:t>Президента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09.11.2022</w:t>
      </w:r>
      <w:r>
        <w:rPr>
          <w:spacing w:val="-4"/>
        </w:rPr>
        <w:t xml:space="preserve"> </w:t>
      </w:r>
      <w:r>
        <w:t>г.</w:t>
      </w:r>
      <w:r>
        <w:rPr>
          <w:spacing w:val="4"/>
        </w:rPr>
        <w:t xml:space="preserve"> </w:t>
      </w:r>
      <w:r>
        <w:t>№</w:t>
      </w:r>
      <w:r>
        <w:rPr>
          <w:spacing w:val="-2"/>
        </w:rPr>
        <w:t xml:space="preserve"> </w:t>
      </w:r>
      <w:r>
        <w:t>809</w:t>
      </w:r>
      <w:r>
        <w:rPr>
          <w:spacing w:val="-1"/>
        </w:rPr>
        <w:t xml:space="preserve"> </w:t>
      </w:r>
      <w:r>
        <w:t>-</w:t>
      </w:r>
      <w:r>
        <w:rPr>
          <w:spacing w:val="4"/>
        </w:rPr>
        <w:t xml:space="preserve"> </w:t>
      </w:r>
      <w:r>
        <w:t>Президент</w:t>
      </w:r>
      <w:r>
        <w:rPr>
          <w:spacing w:val="-3"/>
        </w:rPr>
        <w:t xml:space="preserve"> </w:t>
      </w:r>
      <w:r>
        <w:t>России</w:t>
      </w:r>
      <w:r>
        <w:rPr>
          <w:spacing w:val="-2"/>
        </w:rPr>
        <w:t xml:space="preserve"> </w:t>
      </w:r>
      <w:r>
        <w:t>(kremlin.ru).</w:t>
      </w:r>
    </w:p>
    <w:p w14:paraId="1D241115">
      <w:pPr>
        <w:shd w:val="clear" w:color="auto" w:fill="FFFFFF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 - Приказ Минобрнауки  России от 30.08.2013г. №1014 г. Москва «Об утверждении Порядка организации и осуществления образовательной деятельности по основным общеобразовательным программам- образовательным программам  дошкольного образования;</w:t>
      </w:r>
    </w:p>
    <w:p w14:paraId="6328D275">
      <w:pPr>
        <w:shd w:val="clear" w:color="auto" w:fill="FFFFFF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 -  "Санитарно-эпидемиологические требования к устройству, содержанию и организации режима работы в дошкольных организациях"  2.4.1.3049-13 № 26 от15.05.2013 г.</w:t>
      </w:r>
    </w:p>
    <w:p w14:paraId="46A241C5">
      <w:pPr>
        <w:shd w:val="clear" w:color="auto" w:fill="FFFFFF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 -  Приказ Министерства образования и науки Российской Федерации от 17.10.2013 № 1155 «Об утверждении федерального государственного образовательного стандарта дошкольного образования»;</w:t>
      </w:r>
    </w:p>
    <w:p w14:paraId="603888CA">
      <w:pPr>
        <w:shd w:val="clear" w:color="auto" w:fill="FFFFFF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-  Федеральная образовательная программа дошкольного образования (ФОП ДО) ;</w:t>
      </w:r>
    </w:p>
    <w:p w14:paraId="1B67CBC5">
      <w:pPr>
        <w:shd w:val="clear" w:color="auto" w:fill="FFFFFF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-  Комплексная общеобразовательная программа дошкольного образования «От рождения  до школы» под редакцией Н.Е. Вераксы, Т.С.Комаровой, А.М.Васильевой, (2014г.),</w:t>
      </w:r>
    </w:p>
    <w:p w14:paraId="40A63411">
      <w:pPr>
        <w:shd w:val="clear" w:color="auto" w:fill="FFFFFF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-  Распределение непосредственно образовательной деятельности основано на принципах:</w:t>
      </w:r>
    </w:p>
    <w:p w14:paraId="025241E2">
      <w:pPr>
        <w:shd w:val="clear" w:color="auto" w:fill="FFFFFF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- соблюдение права воспитанников на дошкольное образование;</w:t>
      </w:r>
    </w:p>
    <w:p w14:paraId="49DE5245">
      <w:pPr>
        <w:shd w:val="clear" w:color="auto" w:fill="FFFFFF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-дифференциации и вариативности, которое обеспечивает использование в педагогическом процессе модульный подход;</w:t>
      </w:r>
    </w:p>
    <w:p w14:paraId="3F3D620A">
      <w:pPr>
        <w:shd w:val="clear" w:color="auto" w:fill="FFFFFF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- соотношение между инвариантной (не более 60% от общего времени, отводимого на освоение основной образовательной программы дошкольного образования) и вариативной (не более 40 % от общего нормативного времени, отводимого на основании основной общеобразовательной программы дошкольного образования) частями учебного плана;</w:t>
      </w:r>
    </w:p>
    <w:p w14:paraId="6DE407BE">
      <w:pPr>
        <w:shd w:val="clear" w:color="auto" w:fill="FFFFFF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- сохранение преемственности между инвариантной (обязательной) и вариативной (модульной) частями;</w:t>
      </w:r>
    </w:p>
    <w:p w14:paraId="5C1472B8">
      <w:pPr>
        <w:shd w:val="clear" w:color="auto" w:fill="FFFFFF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ab/>
      </w:r>
      <w:r>
        <w:rPr>
          <w:rFonts w:eastAsia="Times New Roman"/>
          <w:lang w:eastAsia="ru-RU"/>
        </w:rPr>
        <w:t>Группы  ДО МКОУ «Вороновская СОШ» работает в режиме пятидневной рабочей недели.  В образовательной организации функционируют 2 группы:</w:t>
      </w:r>
    </w:p>
    <w:p w14:paraId="5C313783">
      <w:pPr>
        <w:shd w:val="clear" w:color="auto" w:fill="FFFFFF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- 1 разновозрастная группа сокращенного дня, с дневным 10 часовым режимом пребывания детей (3- 5года);</w:t>
      </w:r>
    </w:p>
    <w:p w14:paraId="68426229">
      <w:pPr>
        <w:shd w:val="clear" w:color="auto" w:fill="FFFFFF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-  1 группа кратковременного пребывания по подготовке детей к школе (5 – 6 лет)</w:t>
      </w:r>
    </w:p>
    <w:p w14:paraId="2C0AA113">
      <w:pPr>
        <w:shd w:val="clear" w:color="auto" w:fill="FFFFFF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      Все группы укомплектованы в соответствии с возрастными нормами.</w:t>
      </w:r>
    </w:p>
    <w:p w14:paraId="05830727">
      <w:pPr>
        <w:pStyle w:val="6"/>
        <w:shd w:val="clear" w:color="auto" w:fill="FFFFFF"/>
        <w:spacing w:before="0" w:beforeAutospacing="0" w:after="0" w:afterAutospacing="0" w:line="276" w:lineRule="auto"/>
        <w:jc w:val="both"/>
        <w:textAlignment w:val="baseline"/>
      </w:pPr>
      <w:r>
        <w:t xml:space="preserve">      План  ориентирован на 5-ти дневную учебную  неделю с продолжительностью учебного года  36 недель. Реализация  плана  проходит с 1 сентября по 31 мая. </w:t>
      </w:r>
    </w:p>
    <w:p w14:paraId="63398437">
      <w:pPr>
        <w:jc w:val="both"/>
        <w:rPr>
          <w:spacing w:val="1"/>
          <w:lang w:eastAsia="ru-RU"/>
        </w:rPr>
      </w:pPr>
      <w:r>
        <w:rPr>
          <w:rFonts w:eastAsia="Times New Roman"/>
          <w:lang w:eastAsia="ru-RU"/>
        </w:rPr>
        <w:tab/>
      </w:r>
      <w:r>
        <w:rPr>
          <w:rFonts w:eastAsia="Times New Roman"/>
          <w:lang w:eastAsia="ru-RU"/>
        </w:rPr>
        <w:t>Объем учебной нагрузки в течение  недели соответствует санитарно-эпидемиологическим требованиям к устройству, содержанию и организации режима работы в дошкольных образовательных учреждениях «Санитарно – эпидемиологические правила и нормативы  СанПиН 2.4.1.3049-13;Постановление Главного государственного санитарного врача РФ от 15.05.2013 № 26 «Об утверждении СанПиН 2.4.1.2791-10 «Изменение №1 к СанПиН 2.4.1.2660-10 «Санитарно-эпидемиологические требования к устройству, содержанию и организации режима работы в дошкольных организациях»</w:t>
      </w:r>
    </w:p>
    <w:p w14:paraId="3BCCA2DA">
      <w:pPr>
        <w:shd w:val="clear" w:color="auto" w:fill="FFFFFF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         Максимально допустимый объем недельной образовательной нагрузки, включая   реализацию дополнительных образовательных программ, для детей дошкольного   возраста составляет: в средней группе – 2ч 30мин ,   в   подготовительной группе кратковременного пребывания – 7 часов.</w:t>
      </w:r>
    </w:p>
    <w:p w14:paraId="2E4C9421">
      <w:pPr>
        <w:shd w:val="clear" w:color="auto" w:fill="FFFFFF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         Продолжительность непрерывной непосредственно образовательной деятельности для детей  4-го года жизни - не более 15 минут, а для  детей   7-го года  жизни  -  не  более  30  минут.  Максимально допустимый объем образовательной нагрузки в первой  половине  дня  для средней группы не превышает 40  минут  соответственно,  а  в    подготовительной 1,5 часа соответственно. В середине времени, отведенного  на  непрерывную  образовательную  деятельность,     проводят физкультминутку. Перерывы между  периодами  непрерывной   образовательной деятельности - не менее 10 минут.</w:t>
      </w:r>
    </w:p>
    <w:p w14:paraId="680AEC1C">
      <w:pPr>
        <w:shd w:val="clear" w:color="auto" w:fill="FFFFFF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ab/>
      </w:r>
      <w:r>
        <w:rPr>
          <w:rFonts w:eastAsia="Times New Roman"/>
          <w:lang w:eastAsia="ru-RU"/>
        </w:rPr>
        <w:t>В  середине  непосредственно    образовательной деятельности статического характера проводят физкультминутку.</w:t>
      </w:r>
    </w:p>
    <w:p w14:paraId="5AEBDDB9">
      <w:pPr>
        <w:shd w:val="clear" w:color="auto" w:fill="FFFFFF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ab/>
      </w:r>
      <w:r>
        <w:rPr>
          <w:rFonts w:eastAsia="Times New Roman"/>
          <w:lang w:eastAsia="ru-RU"/>
        </w:rPr>
        <w:t>Учебная нагрузка определена с учетом необходимого требования - соблюдение минимального количества занятий на изучение каждой образовательной деятельности, которое определено в инвариантной части учебного плана, и предельно допустимая нагрузка.</w:t>
      </w:r>
    </w:p>
    <w:p w14:paraId="5EBD5E7A">
      <w:pPr>
        <w:shd w:val="clear" w:color="auto" w:fill="FFFFFF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ab/>
      </w:r>
      <w:r>
        <w:rPr>
          <w:rFonts w:eastAsia="Times New Roman"/>
          <w:lang w:eastAsia="ru-RU"/>
        </w:rPr>
        <w:t>В учебный план включены пять направлений, обеспечивающие  познавательно развитие, речевое развитие, социально-коммуникативное развитие, художественно-эстетическое и физическое развитие воспитанников.</w:t>
      </w:r>
    </w:p>
    <w:p w14:paraId="79E3D522">
      <w:pPr>
        <w:pStyle w:val="6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</w:pPr>
      <w:r>
        <w:rPr>
          <w:rStyle w:val="4"/>
        </w:rPr>
        <w:t>Совместная деятельность взрослого и ребенка </w:t>
      </w:r>
      <w:r>
        <w:t xml:space="preserve">- деятельность, которая осуществляется в свободное от непосредственно образовательной деятельности время по всем образовательным областям, а по образовательным областям </w:t>
      </w:r>
      <w:r>
        <w:rPr>
          <w:b/>
        </w:rPr>
        <w:t>«</w:t>
      </w:r>
      <w:r>
        <w:rPr>
          <w:rStyle w:val="5"/>
        </w:rPr>
        <w:t>Чтение художественной литературы» и «Труд»</w:t>
      </w:r>
      <w:r>
        <w:t xml:space="preserve"> ежедневно. Чтение художественной литературы проводится в процессе игры, в ходе выполнения режимных моментов. Это дает возможность реализовывать на практике дифференцированный подход к детям и качественную индивидуальную работу. </w:t>
      </w:r>
    </w:p>
    <w:p w14:paraId="581163BE">
      <w:pPr>
        <w:pStyle w:val="6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</w:pPr>
      <w:r>
        <w:rPr>
          <w:rStyle w:val="4"/>
        </w:rPr>
        <w:t>Самостоятельная деятельность</w:t>
      </w:r>
      <w:r>
        <w:t> позволяет детям  реализовать свои интересы и потребности, а также самореализоваться в полной мере.</w:t>
      </w:r>
    </w:p>
    <w:p w14:paraId="5B40E9A2">
      <w:pPr>
        <w:pStyle w:val="6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</w:pPr>
      <w:r>
        <w:rPr>
          <w:b/>
        </w:rPr>
        <w:t>Вариативная часть</w:t>
      </w:r>
      <w:r>
        <w:t xml:space="preserve"> в учебном плане расширяет область образовательных услуг для воспитанников. Регламентация дополнительной образовательной деятельности, привлечение одного ребенка не более чем в двух разноплановых видах деятельности, позволяет избегать физических перегрузок и способствует самоутверждению, раскрытию талантов, всестороннему развитию личности ребенка с учетом его интересов, способностей, возможностей.</w:t>
      </w:r>
    </w:p>
    <w:p w14:paraId="0766913D">
      <w:pPr>
        <w:ind w:firstLine="709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 На  базе групп ДО   с воспитанниками  в возрасте от 3-х  до 7-ми лет в вариативной части   организованы </w:t>
      </w:r>
      <w:r>
        <w:rPr>
          <w:rFonts w:eastAsia="Times New Roman"/>
          <w:b/>
          <w:lang w:eastAsia="ru-RU"/>
        </w:rPr>
        <w:t>модули части формируемая участниками образовательного процесса</w:t>
      </w:r>
      <w:r>
        <w:rPr>
          <w:rFonts w:eastAsia="Times New Roman"/>
          <w:lang w:eastAsia="ru-RU"/>
        </w:rPr>
        <w:t>:</w:t>
      </w:r>
    </w:p>
    <w:p w14:paraId="71C4F1AB">
      <w:pPr>
        <w:ind w:firstLine="709"/>
        <w:jc w:val="both"/>
        <w:rPr>
          <w:rFonts w:eastAsia="Times New Roman"/>
          <w:lang w:eastAsia="ru-RU"/>
        </w:rPr>
      </w:pPr>
      <w:r>
        <w:t>- в  группе сокращенного дня и группе кратковременного пребывания «Фанкластик: весь мир в руках твоих», программа художественной направленности «Маленький актер».</w:t>
      </w:r>
    </w:p>
    <w:p w14:paraId="2E43F7B3">
      <w:pPr>
        <w:jc w:val="both"/>
        <w:rPr>
          <w:rFonts w:eastAsiaTheme="minorHAnsi"/>
          <w:lang w:eastAsia="en-US"/>
        </w:rPr>
      </w:pPr>
      <w:r>
        <w:rPr>
          <w:rFonts w:eastAsia="Times New Roman"/>
          <w:lang w:eastAsia="ru-RU"/>
        </w:rPr>
        <w:tab/>
      </w:r>
      <w:r>
        <w:rPr>
          <w:rFonts w:eastAsia="Times New Roman"/>
          <w:lang w:eastAsia="ru-RU"/>
        </w:rPr>
        <w:t>Содержание педагогической деятельности планируется и реализуется по  календарно-тематическому планированию.</w:t>
      </w:r>
    </w:p>
    <w:p w14:paraId="14747E6D">
      <w:pPr>
        <w:shd w:val="clear" w:color="auto" w:fill="FFFFFF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      </w:t>
      </w:r>
      <w:r>
        <w:rPr>
          <w:rFonts w:eastAsia="Times New Roman"/>
          <w:b/>
          <w:lang w:eastAsia="ru-RU"/>
        </w:rPr>
        <w:t>Общая учебная нагрузка (</w:t>
      </w:r>
      <w:r>
        <w:rPr>
          <w:rFonts w:eastAsia="Times New Roman"/>
          <w:lang w:eastAsia="ru-RU"/>
        </w:rPr>
        <w:t>непосредственно образовательная деятельность) инвариантной и вариативной частей плана по всем направлениям развития составляет:</w:t>
      </w:r>
    </w:p>
    <w:p w14:paraId="69C74F07">
      <w:pPr>
        <w:shd w:val="clear" w:color="auto" w:fill="FFFFFF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в средней подгруппе – 10 </w:t>
      </w:r>
    </w:p>
    <w:p w14:paraId="63FDCA6B">
      <w:pPr>
        <w:shd w:val="clear" w:color="auto" w:fill="FFFFFF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в подготовительной группе – 14</w:t>
      </w:r>
    </w:p>
    <w:p w14:paraId="5C2BBFB1">
      <w:pPr>
        <w:pStyle w:val="6"/>
        <w:shd w:val="clear" w:color="auto" w:fill="FFFFFF"/>
        <w:spacing w:before="0" w:beforeAutospacing="0" w:after="0" w:afterAutospacing="0" w:line="276" w:lineRule="auto"/>
        <w:jc w:val="both"/>
        <w:textAlignment w:val="baseline"/>
      </w:pPr>
      <w:r>
        <w:t xml:space="preserve">        На основе плана составлены расписание непосредственно образовательной деятельности и режим дня.</w:t>
      </w:r>
    </w:p>
    <w:p w14:paraId="4DC06937">
      <w:pPr>
        <w:pStyle w:val="6"/>
        <w:shd w:val="clear" w:color="auto" w:fill="FFFFFF"/>
        <w:spacing w:before="0" w:beforeAutospacing="0" w:after="0" w:afterAutospacing="0" w:line="276" w:lineRule="auto"/>
        <w:jc w:val="both"/>
        <w:textAlignment w:val="baseline"/>
      </w:pPr>
      <w:r>
        <w:t xml:space="preserve">      Цель расписания непосредственно образовательной деятельности – отрегулировать нагрузку, определить чередование различных видов деятельности в целях снятия перегрузки, предупредить утомляемость, разнообразить формы проведения непосредственно образовательной деятельности, чередовать статичные и динамичные виды деятельности, распределять нагрузку между воспитателями и специалистами.</w:t>
      </w:r>
    </w:p>
    <w:p w14:paraId="5E892C3B">
      <w:pPr>
        <w:pStyle w:val="6"/>
        <w:shd w:val="clear" w:color="auto" w:fill="FFFFFF"/>
        <w:spacing w:before="0" w:beforeAutospacing="0" w:after="0" w:afterAutospacing="0" w:line="276" w:lineRule="auto"/>
        <w:jc w:val="both"/>
        <w:textAlignment w:val="baseline"/>
      </w:pPr>
      <w:r>
        <w:t xml:space="preserve">         Режим дня гибкий, ориентирован на возрастные и индивидуальные особенности детей. Организация жизнедеятельности групп ДО предусматривает, как организованную совместную деятельность с педагогами и детьми, самостоятельную деятельность детей, так и взаимодействие с семьями детей по реализации основной общеобразовательной программы дошкольного образования. Режим дня и расписание НОД соответствуют виду и направлению групп ДО.</w:t>
      </w:r>
    </w:p>
    <w:p w14:paraId="65DFCD2E">
      <w:pPr>
        <w:shd w:val="clear" w:color="auto" w:fill="FFFFFF"/>
        <w:jc w:val="center"/>
        <w:rPr>
          <w:rFonts w:eastAsia="Times New Roman"/>
          <w:b/>
          <w:bCs/>
          <w:lang w:eastAsia="ru-RU"/>
        </w:rPr>
      </w:pPr>
    </w:p>
    <w:p w14:paraId="2285B7B2">
      <w:pPr>
        <w:shd w:val="clear" w:color="auto" w:fill="FFFFFF"/>
        <w:jc w:val="center"/>
        <w:rPr>
          <w:rFonts w:eastAsia="Times New Roman"/>
          <w:b/>
          <w:bCs/>
          <w:lang w:eastAsia="ru-RU"/>
        </w:rPr>
      </w:pPr>
      <w:r>
        <w:rPr>
          <w:rFonts w:eastAsia="Times New Roman"/>
          <w:b/>
          <w:bCs/>
          <w:lang w:eastAsia="ru-RU"/>
        </w:rPr>
        <w:t xml:space="preserve">Учебный план </w:t>
      </w:r>
      <w:r>
        <w:rPr>
          <w:b/>
        </w:rPr>
        <w:t>непосредственно-образовательной деятельности</w:t>
      </w:r>
      <w:r>
        <w:rPr>
          <w:rFonts w:eastAsia="Times New Roman"/>
          <w:b/>
          <w:bCs/>
          <w:lang w:eastAsia="ru-RU"/>
        </w:rPr>
        <w:t xml:space="preserve"> групп дошкольного образования МКОУ «Вороновская СОШ»</w:t>
      </w:r>
    </w:p>
    <w:p w14:paraId="037AE376">
      <w:pPr>
        <w:shd w:val="clear" w:color="auto" w:fill="FFFFFF"/>
        <w:jc w:val="center"/>
        <w:rPr>
          <w:rFonts w:eastAsia="Times New Roman"/>
          <w:b/>
          <w:bCs/>
          <w:lang w:eastAsia="ru-RU"/>
        </w:rPr>
      </w:pPr>
    </w:p>
    <w:tbl>
      <w:tblPr>
        <w:tblStyle w:val="3"/>
        <w:tblW w:w="0" w:type="auto"/>
        <w:tblInd w:w="-71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10"/>
        <w:gridCol w:w="2757"/>
        <w:gridCol w:w="1898"/>
        <w:gridCol w:w="1365"/>
        <w:gridCol w:w="2055"/>
      </w:tblGrid>
      <w:tr w14:paraId="3BC5695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shd w:val="clear" w:color="auto" w:fill="auto"/>
          </w:tcPr>
          <w:p w14:paraId="00F6C94A">
            <w:pPr>
              <w:spacing w:beforeAutospacing="1" w:afterAutospacing="1" w:line="276" w:lineRule="auto"/>
              <w:jc w:val="both"/>
            </w:pPr>
            <w:r>
              <w:rPr>
                <w:sz w:val="22"/>
                <w:szCs w:val="22"/>
              </w:rPr>
              <w:t>Направления развития</w:t>
            </w:r>
          </w:p>
        </w:tc>
        <w:tc>
          <w:tcPr>
            <w:tcW w:w="0" w:type="auto"/>
            <w:shd w:val="clear" w:color="auto" w:fill="auto"/>
          </w:tcPr>
          <w:p w14:paraId="228DD0DF">
            <w:pPr>
              <w:jc w:val="both"/>
            </w:pPr>
            <w:r>
              <w:rPr>
                <w:sz w:val="22"/>
                <w:szCs w:val="22"/>
              </w:rPr>
              <w:t>Образовательная</w:t>
            </w:r>
          </w:p>
          <w:p w14:paraId="55427E2F">
            <w:pPr>
              <w:jc w:val="both"/>
            </w:pPr>
            <w:r>
              <w:rPr>
                <w:sz w:val="22"/>
                <w:szCs w:val="22"/>
              </w:rPr>
              <w:t>деятельность</w:t>
            </w:r>
          </w:p>
        </w:tc>
        <w:tc>
          <w:tcPr>
            <w:tcW w:w="0" w:type="auto"/>
            <w:shd w:val="clear" w:color="auto" w:fill="auto"/>
          </w:tcPr>
          <w:p w14:paraId="482D2665">
            <w:pPr>
              <w:spacing w:beforeAutospacing="1" w:afterAutospacing="1" w:line="276" w:lineRule="auto"/>
              <w:jc w:val="both"/>
            </w:pPr>
            <w:r>
              <w:rPr>
                <w:sz w:val="22"/>
                <w:szCs w:val="22"/>
              </w:rPr>
              <w:t>Образовательные области</w:t>
            </w:r>
          </w:p>
        </w:tc>
        <w:tc>
          <w:tcPr>
            <w:tcW w:w="0" w:type="auto"/>
            <w:shd w:val="clear" w:color="auto" w:fill="auto"/>
          </w:tcPr>
          <w:p w14:paraId="25B673E5">
            <w:pPr>
              <w:spacing w:beforeAutospacing="1" w:afterAutospacing="1" w:line="276" w:lineRule="auto"/>
              <w:jc w:val="both"/>
            </w:pPr>
            <w:r>
              <w:rPr>
                <w:sz w:val="22"/>
                <w:szCs w:val="22"/>
              </w:rPr>
              <w:t>средняя подгруппа</w:t>
            </w:r>
          </w:p>
        </w:tc>
        <w:tc>
          <w:tcPr>
            <w:tcW w:w="0" w:type="auto"/>
            <w:shd w:val="clear" w:color="auto" w:fill="auto"/>
          </w:tcPr>
          <w:p w14:paraId="7D0210A8">
            <w:pPr>
              <w:spacing w:beforeAutospacing="1" w:afterAutospacing="1" w:line="276" w:lineRule="auto"/>
              <w:jc w:val="both"/>
            </w:pPr>
            <w:r>
              <w:rPr>
                <w:sz w:val="22"/>
                <w:szCs w:val="22"/>
              </w:rPr>
              <w:t xml:space="preserve"> группа кратковременного пребывания по подготовке детей  к школе</w:t>
            </w:r>
          </w:p>
        </w:tc>
      </w:tr>
      <w:tr w14:paraId="0187222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Merge w:val="restart"/>
            <w:shd w:val="clear" w:color="auto" w:fill="auto"/>
          </w:tcPr>
          <w:p w14:paraId="4848BC64">
            <w:pPr>
              <w:spacing w:beforeAutospacing="1" w:afterAutospacing="1" w:line="276" w:lineRule="auto"/>
              <w:jc w:val="both"/>
            </w:pPr>
            <w:r>
              <w:rPr>
                <w:sz w:val="22"/>
                <w:szCs w:val="22"/>
              </w:rPr>
              <w:t>Познавательно-речевое направление</w:t>
            </w:r>
          </w:p>
        </w:tc>
        <w:tc>
          <w:tcPr>
            <w:tcW w:w="0" w:type="auto"/>
            <w:shd w:val="clear" w:color="auto" w:fill="auto"/>
          </w:tcPr>
          <w:p w14:paraId="38E22E94">
            <w:pPr>
              <w:spacing w:beforeAutospacing="1" w:afterAutospacing="1" w:line="276" w:lineRule="auto"/>
              <w:jc w:val="both"/>
            </w:pPr>
            <w:r>
              <w:rPr>
                <w:sz w:val="22"/>
                <w:szCs w:val="22"/>
              </w:rPr>
              <w:t>Познавательное развитие.  Ознакомление с окружающим миром.</w:t>
            </w:r>
          </w:p>
        </w:tc>
        <w:tc>
          <w:tcPr>
            <w:tcW w:w="0" w:type="auto"/>
            <w:shd w:val="clear" w:color="auto" w:fill="auto"/>
          </w:tcPr>
          <w:p w14:paraId="59FB70C5">
            <w:pPr>
              <w:spacing w:beforeAutospacing="1" w:afterAutospacing="1" w:line="276" w:lineRule="auto"/>
              <w:jc w:val="both"/>
            </w:pPr>
            <w:r>
              <w:rPr>
                <w:sz w:val="22"/>
                <w:szCs w:val="22"/>
              </w:rPr>
              <w:t xml:space="preserve">Познание. </w:t>
            </w:r>
          </w:p>
          <w:p w14:paraId="2B534E33">
            <w:pPr>
              <w:spacing w:beforeAutospacing="1" w:afterAutospacing="1" w:line="276" w:lineRule="auto"/>
              <w:jc w:val="both"/>
            </w:pPr>
            <w:r>
              <w:rPr>
                <w:sz w:val="22"/>
                <w:szCs w:val="22"/>
              </w:rPr>
              <w:t>Социализация.</w:t>
            </w:r>
          </w:p>
          <w:p w14:paraId="226D4B15">
            <w:pPr>
              <w:spacing w:beforeAutospacing="1" w:afterAutospacing="1" w:line="276" w:lineRule="auto"/>
              <w:jc w:val="both"/>
            </w:pPr>
            <w:r>
              <w:rPr>
                <w:sz w:val="22"/>
                <w:szCs w:val="22"/>
              </w:rPr>
              <w:t>Здоровье.</w:t>
            </w:r>
          </w:p>
          <w:p w14:paraId="5323EB5E">
            <w:pPr>
              <w:spacing w:beforeAutospacing="1" w:afterAutospacing="1" w:line="276" w:lineRule="auto"/>
              <w:jc w:val="both"/>
            </w:pPr>
            <w:r>
              <w:rPr>
                <w:sz w:val="22"/>
                <w:szCs w:val="22"/>
              </w:rPr>
              <w:t>Безопасность</w:t>
            </w:r>
          </w:p>
        </w:tc>
        <w:tc>
          <w:tcPr>
            <w:tcW w:w="0" w:type="auto"/>
            <w:shd w:val="clear" w:color="auto" w:fill="auto"/>
          </w:tcPr>
          <w:p w14:paraId="58708B28">
            <w:pPr>
              <w:spacing w:beforeAutospacing="1" w:afterAutospacing="1" w:line="276" w:lineRule="auto"/>
              <w:jc w:val="both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642BFFC5">
            <w:pPr>
              <w:spacing w:beforeAutospacing="1" w:afterAutospacing="1" w:line="276" w:lineRule="auto"/>
              <w:jc w:val="both"/>
            </w:pPr>
            <w:r>
              <w:rPr>
                <w:sz w:val="22"/>
              </w:rPr>
              <w:t>2</w:t>
            </w:r>
          </w:p>
        </w:tc>
      </w:tr>
      <w:tr w14:paraId="03397A4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Merge w:val="continue"/>
            <w:shd w:val="clear" w:color="auto" w:fill="auto"/>
          </w:tcPr>
          <w:p w14:paraId="18033837">
            <w:pPr>
              <w:spacing w:beforeAutospacing="1" w:afterAutospacing="1" w:line="276" w:lineRule="auto"/>
              <w:jc w:val="both"/>
            </w:pPr>
          </w:p>
        </w:tc>
        <w:tc>
          <w:tcPr>
            <w:tcW w:w="0" w:type="auto"/>
            <w:shd w:val="clear" w:color="auto" w:fill="auto"/>
          </w:tcPr>
          <w:p w14:paraId="5127C03B">
            <w:pPr>
              <w:spacing w:beforeAutospacing="1" w:afterAutospacing="1" w:line="276" w:lineRule="auto"/>
              <w:jc w:val="both"/>
            </w:pPr>
            <w:r>
              <w:rPr>
                <w:sz w:val="22"/>
                <w:szCs w:val="22"/>
              </w:rPr>
              <w:t>ФЭМП</w:t>
            </w:r>
          </w:p>
        </w:tc>
        <w:tc>
          <w:tcPr>
            <w:tcW w:w="0" w:type="auto"/>
            <w:shd w:val="clear" w:color="auto" w:fill="auto"/>
          </w:tcPr>
          <w:p w14:paraId="2BF9D50C">
            <w:pPr>
              <w:spacing w:beforeAutospacing="1" w:afterAutospacing="1" w:line="276" w:lineRule="auto"/>
              <w:jc w:val="both"/>
            </w:pPr>
            <w:r>
              <w:rPr>
                <w:sz w:val="22"/>
                <w:szCs w:val="22"/>
              </w:rPr>
              <w:t>Познание</w:t>
            </w:r>
          </w:p>
          <w:p w14:paraId="0329EA62">
            <w:pPr>
              <w:spacing w:beforeAutospacing="1" w:afterAutospacing="1" w:line="276" w:lineRule="auto"/>
              <w:jc w:val="both"/>
            </w:pPr>
            <w:r>
              <w:rPr>
                <w:sz w:val="22"/>
                <w:szCs w:val="22"/>
              </w:rPr>
              <w:t>Коммуникация</w:t>
            </w:r>
          </w:p>
        </w:tc>
        <w:tc>
          <w:tcPr>
            <w:tcW w:w="0" w:type="auto"/>
            <w:shd w:val="clear" w:color="auto" w:fill="auto"/>
          </w:tcPr>
          <w:p w14:paraId="55C37343">
            <w:pPr>
              <w:spacing w:beforeAutospacing="1" w:afterAutospacing="1" w:line="276" w:lineRule="auto"/>
              <w:jc w:val="both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35A854D5">
            <w:pPr>
              <w:spacing w:beforeAutospacing="1" w:afterAutospacing="1" w:line="276" w:lineRule="auto"/>
              <w:jc w:val="both"/>
            </w:pPr>
            <w:r>
              <w:rPr>
                <w:sz w:val="22"/>
              </w:rPr>
              <w:t>2</w:t>
            </w:r>
          </w:p>
        </w:tc>
      </w:tr>
      <w:tr w14:paraId="412DF63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Merge w:val="continue"/>
            <w:tcBorders>
              <w:bottom w:val="single" w:color="auto" w:sz="4" w:space="0"/>
            </w:tcBorders>
            <w:shd w:val="clear" w:color="auto" w:fill="auto"/>
          </w:tcPr>
          <w:p w14:paraId="1A96DD7B">
            <w:pPr>
              <w:spacing w:beforeAutospacing="1" w:afterAutospacing="1" w:line="276" w:lineRule="auto"/>
              <w:jc w:val="both"/>
            </w:pPr>
          </w:p>
        </w:tc>
        <w:tc>
          <w:tcPr>
            <w:tcW w:w="0" w:type="auto"/>
            <w:shd w:val="clear" w:color="auto" w:fill="auto"/>
          </w:tcPr>
          <w:p w14:paraId="0059673E">
            <w:pPr>
              <w:spacing w:beforeAutospacing="1" w:afterAutospacing="1" w:line="276" w:lineRule="auto"/>
              <w:jc w:val="both"/>
            </w:pPr>
            <w:r>
              <w:rPr>
                <w:sz w:val="22"/>
                <w:szCs w:val="22"/>
              </w:rPr>
              <w:t>Развитие речи</w:t>
            </w:r>
          </w:p>
        </w:tc>
        <w:tc>
          <w:tcPr>
            <w:tcW w:w="0" w:type="auto"/>
            <w:shd w:val="clear" w:color="auto" w:fill="auto"/>
          </w:tcPr>
          <w:p w14:paraId="7D6099DE">
            <w:pPr>
              <w:spacing w:beforeAutospacing="1" w:afterAutospacing="1" w:line="276" w:lineRule="auto"/>
              <w:jc w:val="both"/>
            </w:pPr>
            <w:r>
              <w:rPr>
                <w:sz w:val="22"/>
                <w:szCs w:val="22"/>
              </w:rPr>
              <w:t>Коммуникация</w:t>
            </w:r>
          </w:p>
          <w:p w14:paraId="7DE39751">
            <w:pPr>
              <w:spacing w:beforeAutospacing="1" w:afterAutospacing="1" w:line="276" w:lineRule="auto"/>
              <w:jc w:val="both"/>
            </w:pPr>
            <w:r>
              <w:rPr>
                <w:sz w:val="22"/>
                <w:szCs w:val="22"/>
              </w:rPr>
              <w:t>Познание</w:t>
            </w:r>
          </w:p>
          <w:p w14:paraId="05490B69">
            <w:pPr>
              <w:spacing w:beforeAutospacing="1" w:afterAutospacing="1" w:line="276" w:lineRule="auto"/>
              <w:jc w:val="both"/>
            </w:pPr>
            <w:r>
              <w:rPr>
                <w:sz w:val="22"/>
                <w:szCs w:val="22"/>
              </w:rPr>
              <w:t>Художественная литература</w:t>
            </w:r>
          </w:p>
        </w:tc>
        <w:tc>
          <w:tcPr>
            <w:tcW w:w="0" w:type="auto"/>
            <w:shd w:val="clear" w:color="auto" w:fill="auto"/>
          </w:tcPr>
          <w:p w14:paraId="130AED6B">
            <w:pPr>
              <w:spacing w:beforeAutospacing="1" w:afterAutospacing="1" w:line="276" w:lineRule="auto"/>
              <w:jc w:val="both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19BE2CEC">
            <w:pPr>
              <w:spacing w:beforeAutospacing="1" w:afterAutospacing="1" w:line="276" w:lineRule="auto"/>
              <w:jc w:val="both"/>
            </w:pPr>
            <w:r>
              <w:rPr>
                <w:sz w:val="22"/>
              </w:rPr>
              <w:t>2</w:t>
            </w:r>
          </w:p>
          <w:p w14:paraId="2393E9A4">
            <w:pPr>
              <w:spacing w:beforeAutospacing="1" w:afterAutospacing="1" w:line="276" w:lineRule="auto"/>
              <w:jc w:val="both"/>
            </w:pPr>
          </w:p>
          <w:p w14:paraId="139942F5">
            <w:pPr>
              <w:spacing w:beforeAutospacing="1" w:afterAutospacing="1" w:line="276" w:lineRule="auto"/>
              <w:jc w:val="both"/>
            </w:pPr>
          </w:p>
        </w:tc>
      </w:tr>
      <w:tr w14:paraId="2A75D2E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shd w:val="clear" w:color="auto" w:fill="auto"/>
          </w:tcPr>
          <w:p w14:paraId="44A5734F">
            <w:pPr>
              <w:spacing w:beforeAutospacing="1" w:afterAutospacing="1" w:line="276" w:lineRule="auto"/>
              <w:jc w:val="both"/>
            </w:pPr>
            <w:r>
              <w:rPr>
                <w:sz w:val="22"/>
                <w:szCs w:val="22"/>
              </w:rPr>
              <w:t>Физическое развитие</w:t>
            </w:r>
          </w:p>
        </w:tc>
        <w:tc>
          <w:tcPr>
            <w:tcW w:w="0" w:type="auto"/>
            <w:shd w:val="clear" w:color="auto" w:fill="auto"/>
          </w:tcPr>
          <w:p w14:paraId="25BB6BC8">
            <w:pPr>
              <w:spacing w:beforeAutospacing="1" w:afterAutospacing="1" w:line="276" w:lineRule="auto"/>
              <w:jc w:val="both"/>
            </w:pPr>
            <w:r>
              <w:rPr>
                <w:sz w:val="22"/>
                <w:szCs w:val="22"/>
              </w:rPr>
              <w:t>Физкультура</w:t>
            </w:r>
          </w:p>
        </w:tc>
        <w:tc>
          <w:tcPr>
            <w:tcW w:w="0" w:type="auto"/>
            <w:shd w:val="clear" w:color="auto" w:fill="auto"/>
          </w:tcPr>
          <w:p w14:paraId="3AF00E40">
            <w:pPr>
              <w:spacing w:beforeAutospacing="1" w:afterAutospacing="1" w:line="276" w:lineRule="auto"/>
              <w:jc w:val="both"/>
            </w:pPr>
            <w:r>
              <w:rPr>
                <w:sz w:val="22"/>
                <w:szCs w:val="22"/>
              </w:rPr>
              <w:t>Физкультура</w:t>
            </w:r>
          </w:p>
          <w:p w14:paraId="14644F83">
            <w:pPr>
              <w:spacing w:beforeAutospacing="1" w:afterAutospacing="1" w:line="276" w:lineRule="auto"/>
              <w:jc w:val="both"/>
            </w:pPr>
            <w:r>
              <w:rPr>
                <w:sz w:val="22"/>
                <w:szCs w:val="22"/>
              </w:rPr>
              <w:t>Здоровье</w:t>
            </w:r>
          </w:p>
        </w:tc>
        <w:tc>
          <w:tcPr>
            <w:tcW w:w="0" w:type="auto"/>
            <w:shd w:val="clear" w:color="auto" w:fill="auto"/>
          </w:tcPr>
          <w:p w14:paraId="087BD0E8">
            <w:pPr>
              <w:spacing w:beforeAutospacing="1" w:afterAutospacing="1" w:line="276" w:lineRule="auto"/>
              <w:jc w:val="both"/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14:paraId="45641831">
            <w:pPr>
              <w:spacing w:beforeAutospacing="1" w:afterAutospacing="1" w:line="276" w:lineRule="auto"/>
              <w:jc w:val="both"/>
            </w:pPr>
            <w:r>
              <w:rPr>
                <w:sz w:val="22"/>
              </w:rPr>
              <w:t>3</w:t>
            </w:r>
          </w:p>
        </w:tc>
      </w:tr>
      <w:tr w14:paraId="2ECFCFC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Merge w:val="restart"/>
            <w:shd w:val="clear" w:color="auto" w:fill="auto"/>
          </w:tcPr>
          <w:p w14:paraId="1A07A14D">
            <w:pPr>
              <w:spacing w:beforeAutospacing="1" w:afterAutospacing="1" w:line="276" w:lineRule="auto"/>
              <w:jc w:val="both"/>
            </w:pPr>
            <w:r>
              <w:rPr>
                <w:sz w:val="22"/>
                <w:szCs w:val="22"/>
              </w:rPr>
              <w:t>Художественно-эстетическое развитие</w:t>
            </w:r>
          </w:p>
        </w:tc>
        <w:tc>
          <w:tcPr>
            <w:tcW w:w="0" w:type="auto"/>
            <w:shd w:val="clear" w:color="auto" w:fill="auto"/>
          </w:tcPr>
          <w:p w14:paraId="0561ED1C">
            <w:pPr>
              <w:spacing w:beforeAutospacing="1" w:afterAutospacing="1" w:line="276" w:lineRule="auto"/>
              <w:jc w:val="both"/>
            </w:pPr>
            <w:r>
              <w:rPr>
                <w:sz w:val="22"/>
                <w:szCs w:val="22"/>
              </w:rPr>
              <w:t>Музыка</w:t>
            </w:r>
          </w:p>
        </w:tc>
        <w:tc>
          <w:tcPr>
            <w:tcW w:w="0" w:type="auto"/>
            <w:shd w:val="clear" w:color="auto" w:fill="auto"/>
          </w:tcPr>
          <w:p w14:paraId="360B403F">
            <w:pPr>
              <w:spacing w:beforeAutospacing="1" w:afterAutospacing="1" w:line="276" w:lineRule="auto"/>
              <w:jc w:val="both"/>
            </w:pPr>
            <w:r>
              <w:rPr>
                <w:sz w:val="22"/>
                <w:szCs w:val="22"/>
              </w:rPr>
              <w:t>Музыка</w:t>
            </w:r>
          </w:p>
          <w:p w14:paraId="4A6AEE4F">
            <w:pPr>
              <w:spacing w:beforeAutospacing="1" w:afterAutospacing="1" w:line="276" w:lineRule="auto"/>
              <w:jc w:val="both"/>
            </w:pPr>
          </w:p>
        </w:tc>
        <w:tc>
          <w:tcPr>
            <w:tcW w:w="0" w:type="auto"/>
            <w:shd w:val="clear" w:color="auto" w:fill="auto"/>
          </w:tcPr>
          <w:p w14:paraId="4C2B0785">
            <w:pPr>
              <w:spacing w:beforeAutospacing="1" w:afterAutospacing="1" w:line="276" w:lineRule="auto"/>
              <w:jc w:val="both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14:paraId="05FF72F6">
            <w:pPr>
              <w:spacing w:beforeAutospacing="1" w:afterAutospacing="1" w:line="276" w:lineRule="auto"/>
              <w:jc w:val="both"/>
            </w:pPr>
            <w:r>
              <w:rPr>
                <w:sz w:val="22"/>
              </w:rPr>
              <w:t>2</w:t>
            </w:r>
          </w:p>
        </w:tc>
      </w:tr>
      <w:tr w14:paraId="71A2405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Merge w:val="continue"/>
            <w:shd w:val="clear" w:color="auto" w:fill="auto"/>
          </w:tcPr>
          <w:p w14:paraId="1D78E27B">
            <w:pPr>
              <w:spacing w:beforeAutospacing="1" w:afterAutospacing="1" w:line="276" w:lineRule="auto"/>
              <w:jc w:val="both"/>
            </w:pPr>
          </w:p>
        </w:tc>
        <w:tc>
          <w:tcPr>
            <w:tcW w:w="0" w:type="auto"/>
            <w:shd w:val="clear" w:color="auto" w:fill="auto"/>
          </w:tcPr>
          <w:p w14:paraId="67EE09D4">
            <w:pPr>
              <w:spacing w:beforeAutospacing="1" w:afterAutospacing="1" w:line="276" w:lineRule="auto"/>
              <w:jc w:val="both"/>
            </w:pPr>
            <w:r>
              <w:rPr>
                <w:sz w:val="22"/>
                <w:szCs w:val="22"/>
              </w:rPr>
              <w:t>Изодеятельность (рисование, лепка/ аппликация ч/н)</w:t>
            </w:r>
          </w:p>
        </w:tc>
        <w:tc>
          <w:tcPr>
            <w:tcW w:w="0" w:type="auto"/>
            <w:shd w:val="clear" w:color="auto" w:fill="auto"/>
          </w:tcPr>
          <w:p w14:paraId="6450A4B6">
            <w:pPr>
              <w:spacing w:beforeAutospacing="1" w:afterAutospacing="1" w:line="276" w:lineRule="auto"/>
              <w:jc w:val="both"/>
            </w:pPr>
            <w:r>
              <w:rPr>
                <w:sz w:val="22"/>
                <w:szCs w:val="22"/>
              </w:rPr>
              <w:t>Художественное творчество</w:t>
            </w:r>
          </w:p>
        </w:tc>
        <w:tc>
          <w:tcPr>
            <w:tcW w:w="0" w:type="auto"/>
            <w:shd w:val="clear" w:color="auto" w:fill="auto"/>
          </w:tcPr>
          <w:p w14:paraId="7F8A2392">
            <w:pPr>
              <w:spacing w:beforeAutospacing="1" w:afterAutospacing="1" w:line="276" w:lineRule="auto"/>
              <w:jc w:val="both"/>
            </w:pPr>
            <w:r>
              <w:rPr>
                <w:sz w:val="22"/>
                <w:szCs w:val="22"/>
              </w:rPr>
              <w:t>1</w:t>
            </w:r>
          </w:p>
          <w:p w14:paraId="721B4D0E">
            <w:pPr>
              <w:spacing w:beforeAutospacing="1" w:afterAutospacing="1" w:line="276" w:lineRule="auto"/>
              <w:jc w:val="both"/>
            </w:pPr>
            <w:r>
              <w:rPr>
                <w:sz w:val="22"/>
                <w:szCs w:val="22"/>
              </w:rPr>
              <w:t>0,5/0,5</w:t>
            </w:r>
          </w:p>
        </w:tc>
        <w:tc>
          <w:tcPr>
            <w:tcW w:w="0" w:type="auto"/>
            <w:shd w:val="clear" w:color="auto" w:fill="auto"/>
          </w:tcPr>
          <w:p w14:paraId="4EEE8AF9">
            <w:pPr>
              <w:spacing w:beforeAutospacing="1" w:afterAutospacing="1" w:line="276" w:lineRule="auto"/>
              <w:jc w:val="both"/>
            </w:pPr>
            <w:r>
              <w:rPr>
                <w:sz w:val="22"/>
              </w:rPr>
              <w:t>2</w:t>
            </w:r>
          </w:p>
          <w:p w14:paraId="52E2DD7F">
            <w:pPr>
              <w:spacing w:beforeAutospacing="1" w:afterAutospacing="1" w:line="276" w:lineRule="auto"/>
              <w:jc w:val="both"/>
            </w:pPr>
            <w:r>
              <w:rPr>
                <w:sz w:val="22"/>
                <w:szCs w:val="22"/>
              </w:rPr>
              <w:t>0,5/0,5</w:t>
            </w:r>
          </w:p>
        </w:tc>
      </w:tr>
      <w:tr w14:paraId="793A9F0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shd w:val="clear" w:color="auto" w:fill="auto"/>
          </w:tcPr>
          <w:p w14:paraId="02A86E52">
            <w:pPr>
              <w:spacing w:beforeAutospacing="1" w:afterAutospacing="1" w:line="276" w:lineRule="auto"/>
              <w:jc w:val="both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shd w:val="clear" w:color="auto" w:fill="auto"/>
          </w:tcPr>
          <w:p w14:paraId="343C0BB7">
            <w:pPr>
              <w:spacing w:beforeAutospacing="1" w:afterAutospacing="1" w:line="276" w:lineRule="auto"/>
              <w:jc w:val="both"/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0" w:type="auto"/>
            <w:shd w:val="clear" w:color="auto" w:fill="auto"/>
          </w:tcPr>
          <w:p w14:paraId="0E4DED00">
            <w:pPr>
              <w:spacing w:beforeAutospacing="1" w:afterAutospacing="1" w:line="276" w:lineRule="auto"/>
              <w:jc w:val="both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shd w:val="clear" w:color="auto" w:fill="auto"/>
          </w:tcPr>
          <w:p w14:paraId="75E6452D">
            <w:pPr>
              <w:spacing w:beforeAutospacing="1" w:afterAutospacing="1" w:line="276" w:lineRule="auto"/>
              <w:jc w:val="both"/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0" w:type="auto"/>
            <w:shd w:val="clear" w:color="auto" w:fill="auto"/>
          </w:tcPr>
          <w:p w14:paraId="5AE163FA">
            <w:pPr>
              <w:spacing w:beforeAutospacing="1" w:afterAutospacing="1" w:line="276" w:lineRule="auto"/>
              <w:jc w:val="both"/>
            </w:pPr>
            <w:r>
              <w:rPr>
                <w:sz w:val="22"/>
              </w:rPr>
              <w:t>14</w:t>
            </w:r>
          </w:p>
        </w:tc>
      </w:tr>
      <w:tr w14:paraId="773EC28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shd w:val="clear" w:color="auto" w:fill="auto"/>
          </w:tcPr>
          <w:p w14:paraId="481AB2B2">
            <w:pPr>
              <w:spacing w:beforeAutospacing="1" w:afterAutospacing="1" w:line="276" w:lineRule="auto"/>
              <w:jc w:val="both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gridSpan w:val="2"/>
            <w:shd w:val="clear" w:color="auto" w:fill="auto"/>
          </w:tcPr>
          <w:p w14:paraId="432849AB">
            <w:pPr>
              <w:spacing w:beforeAutospacing="1" w:afterAutospacing="1" w:line="276" w:lineRule="auto"/>
              <w:jc w:val="both"/>
            </w:pPr>
            <w:r>
              <w:rPr>
                <w:sz w:val="22"/>
                <w:szCs w:val="22"/>
              </w:rPr>
              <w:t>Длительность организованной образовательной деятельности</w:t>
            </w:r>
          </w:p>
        </w:tc>
        <w:tc>
          <w:tcPr>
            <w:tcW w:w="0" w:type="auto"/>
            <w:shd w:val="clear" w:color="auto" w:fill="auto"/>
          </w:tcPr>
          <w:p w14:paraId="525064FE">
            <w:pPr>
              <w:spacing w:beforeAutospacing="1" w:afterAutospacing="1" w:line="276" w:lineRule="auto"/>
              <w:jc w:val="both"/>
            </w:pPr>
            <w:r>
              <w:rPr>
                <w:sz w:val="22"/>
                <w:szCs w:val="22"/>
              </w:rPr>
              <w:t>15 мин</w:t>
            </w:r>
          </w:p>
        </w:tc>
        <w:tc>
          <w:tcPr>
            <w:tcW w:w="0" w:type="auto"/>
            <w:shd w:val="clear" w:color="auto" w:fill="auto"/>
          </w:tcPr>
          <w:p w14:paraId="568F52AC">
            <w:pPr>
              <w:spacing w:beforeAutospacing="1" w:afterAutospacing="1" w:line="276" w:lineRule="auto"/>
              <w:jc w:val="both"/>
            </w:pPr>
            <w:r>
              <w:rPr>
                <w:sz w:val="22"/>
                <w:szCs w:val="22"/>
              </w:rPr>
              <w:t>30 мин</w:t>
            </w:r>
          </w:p>
        </w:tc>
      </w:tr>
      <w:tr w14:paraId="7E02977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shd w:val="clear" w:color="auto" w:fill="auto"/>
          </w:tcPr>
          <w:p w14:paraId="6F097626">
            <w:pPr>
              <w:spacing w:beforeAutospacing="1" w:afterAutospacing="1" w:line="276" w:lineRule="auto"/>
              <w:jc w:val="both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gridSpan w:val="2"/>
            <w:shd w:val="clear" w:color="auto" w:fill="auto"/>
          </w:tcPr>
          <w:p w14:paraId="55FCAAC5">
            <w:r>
              <w:rPr>
                <w:sz w:val="22"/>
                <w:szCs w:val="22"/>
              </w:rPr>
              <w:t>  Максимально допустимый недельный  объем организованной  образовательной деятельности</w:t>
            </w:r>
          </w:p>
        </w:tc>
        <w:tc>
          <w:tcPr>
            <w:tcW w:w="0" w:type="auto"/>
            <w:shd w:val="clear" w:color="auto" w:fill="auto"/>
          </w:tcPr>
          <w:p w14:paraId="70AEA2C9">
            <w:pPr>
              <w:spacing w:beforeAutospacing="1" w:afterAutospacing="1" w:line="276" w:lineRule="auto"/>
              <w:jc w:val="both"/>
            </w:pPr>
            <w:r>
              <w:rPr>
                <w:sz w:val="22"/>
                <w:szCs w:val="22"/>
              </w:rPr>
              <w:t>2ч 30 мин</w:t>
            </w:r>
          </w:p>
        </w:tc>
        <w:tc>
          <w:tcPr>
            <w:tcW w:w="0" w:type="auto"/>
            <w:shd w:val="clear" w:color="auto" w:fill="auto"/>
          </w:tcPr>
          <w:p w14:paraId="39EC43AF">
            <w:pPr>
              <w:spacing w:beforeAutospacing="1" w:afterAutospacing="1" w:line="276" w:lineRule="auto"/>
              <w:jc w:val="both"/>
            </w:pPr>
            <w:r>
              <w:rPr>
                <w:sz w:val="22"/>
                <w:szCs w:val="22"/>
              </w:rPr>
              <w:t xml:space="preserve">7 ч </w:t>
            </w:r>
          </w:p>
        </w:tc>
      </w:tr>
    </w:tbl>
    <w:p w14:paraId="3522A28B">
      <w:pPr>
        <w:spacing w:line="276" w:lineRule="auto"/>
        <w:jc w:val="both"/>
      </w:pPr>
      <w:r>
        <w:t> </w:t>
      </w:r>
    </w:p>
    <w:p w14:paraId="1A231690">
      <w:pPr>
        <w:shd w:val="clear" w:color="auto" w:fill="FFFFFF"/>
        <w:tabs>
          <w:tab w:val="left" w:pos="7455"/>
        </w:tabs>
        <w:jc w:val="both"/>
        <w:rPr>
          <w:rFonts w:eastAsia="Times New Roman"/>
          <w:lang w:eastAsia="ru-RU"/>
        </w:rPr>
      </w:pPr>
    </w:p>
    <w:tbl>
      <w:tblPr>
        <w:tblStyle w:val="3"/>
        <w:tblW w:w="9617" w:type="dxa"/>
        <w:tblInd w:w="-970" w:type="dxa"/>
        <w:tblBorders>
          <w:top w:val="single" w:color="auto" w:sz="4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12"/>
        <w:gridCol w:w="2252"/>
        <w:gridCol w:w="2267"/>
        <w:gridCol w:w="1967"/>
        <w:gridCol w:w="19"/>
      </w:tblGrid>
      <w:tr w14:paraId="00B559BE">
        <w:tblPrEx>
          <w:tblBorders>
            <w:top w:val="single" w:color="auto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3"/>
          <w:gridAfter w:val="1"/>
          <w:wBefore w:w="7631" w:type="dxa"/>
          <w:wAfter w:w="19" w:type="dxa"/>
          <w:trHeight w:val="100" w:hRule="atLeast"/>
        </w:trPr>
        <w:tc>
          <w:tcPr>
            <w:tcW w:w="1967" w:type="dxa"/>
          </w:tcPr>
          <w:p w14:paraId="40948336">
            <w:pPr>
              <w:jc w:val="center"/>
              <w:rPr>
                <w:rFonts w:eastAsia="Times New Roman"/>
                <w:b/>
                <w:bCs/>
                <w:lang w:eastAsia="ru-RU"/>
              </w:rPr>
            </w:pPr>
          </w:p>
        </w:tc>
      </w:tr>
      <w:tr w14:paraId="3C2D107D">
        <w:tblPrEx>
          <w:tblBorders>
            <w:top w:val="single" w:color="000000" w:themeColor="text1" w:sz="6" w:space="0"/>
            <w:left w:val="single" w:color="000000" w:themeColor="text1" w:sz="6" w:space="0"/>
            <w:bottom w:val="single" w:color="000000" w:themeColor="text1" w:sz="6" w:space="0"/>
            <w:right w:val="single" w:color="000000" w:themeColor="text1" w:sz="6" w:space="0"/>
            <w:insideH w:val="single" w:color="000000" w:themeColor="text1" w:sz="6" w:space="0"/>
            <w:insideV w:val="single" w:color="000000" w:themeColor="text1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9" w:type="dxa"/>
          <w:tblCellSpacing w:w="0" w:type="dxa"/>
        </w:trPr>
        <w:tc>
          <w:tcPr>
            <w:tcW w:w="9598" w:type="dxa"/>
            <w:gridSpan w:val="4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auto" w:sz="4" w:space="0"/>
            </w:tcBorders>
            <w:shd w:val="clear" w:color="auto" w:fill="FFFFFF"/>
          </w:tcPr>
          <w:p w14:paraId="00B41AF0">
            <w:pPr>
              <w:jc w:val="center"/>
              <w:rPr>
                <w:rFonts w:eastAsia="Times New Roman"/>
                <w:bCs/>
                <w:lang w:eastAsia="ru-RU"/>
              </w:rPr>
            </w:pPr>
          </w:p>
          <w:p w14:paraId="111E3877">
            <w:pPr>
              <w:suppressAutoHyphens w:val="0"/>
              <w:spacing w:after="160" w:line="259" w:lineRule="auto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Cs/>
                <w:lang w:eastAsia="ru-RU"/>
              </w:rPr>
              <w:t>Образовательная деятельность в ходе режимных моментов</w:t>
            </w:r>
          </w:p>
        </w:tc>
      </w:tr>
      <w:tr w14:paraId="186C8F77">
        <w:tblPrEx>
          <w:tblBorders>
            <w:top w:val="single" w:color="000000" w:themeColor="text1" w:sz="6" w:space="0"/>
            <w:left w:val="single" w:color="000000" w:themeColor="text1" w:sz="6" w:space="0"/>
            <w:bottom w:val="single" w:color="000000" w:themeColor="text1" w:sz="6" w:space="0"/>
            <w:right w:val="single" w:color="000000" w:themeColor="text1" w:sz="6" w:space="0"/>
            <w:insideH w:val="single" w:color="000000" w:themeColor="text1" w:sz="6" w:space="0"/>
            <w:insideV w:val="single" w:color="000000" w:themeColor="text1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2" w:hRule="atLeast"/>
          <w:tblCellSpacing w:w="0" w:type="dxa"/>
        </w:trPr>
        <w:tc>
          <w:tcPr>
            <w:tcW w:w="3112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shd w:val="clear" w:color="auto" w:fill="FFFFFF"/>
          </w:tcPr>
          <w:p w14:paraId="49ACACFB">
            <w:pPr>
              <w:jc w:val="both"/>
              <w:rPr>
                <w:rFonts w:eastAsia="Times New Roman"/>
                <w:bCs/>
                <w:lang w:eastAsia="ru-RU"/>
              </w:rPr>
            </w:pPr>
            <w:r>
              <w:rPr>
                <w:rFonts w:eastAsia="Times New Roman"/>
                <w:bCs/>
                <w:lang w:eastAsia="ru-RU"/>
              </w:rPr>
              <w:t>Утренняя гимнастика</w:t>
            </w:r>
          </w:p>
        </w:tc>
        <w:tc>
          <w:tcPr>
            <w:tcW w:w="2252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shd w:val="clear" w:color="auto" w:fill="FFFFFF"/>
          </w:tcPr>
          <w:p w14:paraId="60CFCCB2">
            <w:pPr>
              <w:jc w:val="center"/>
              <w:rPr>
                <w:rFonts w:eastAsia="Times New Roman"/>
                <w:bCs/>
                <w:lang w:eastAsia="ru-RU"/>
              </w:rPr>
            </w:pPr>
            <w:r>
              <w:rPr>
                <w:rFonts w:eastAsia="Times New Roman"/>
                <w:bCs/>
                <w:lang w:eastAsia="ru-RU"/>
              </w:rPr>
              <w:t>ежедневно</w:t>
            </w:r>
          </w:p>
        </w:tc>
        <w:tc>
          <w:tcPr>
            <w:tcW w:w="2267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shd w:val="clear" w:color="auto" w:fill="FFFFFF"/>
          </w:tcPr>
          <w:p w14:paraId="3A12C9E9">
            <w:pPr>
              <w:jc w:val="center"/>
              <w:rPr>
                <w:rFonts w:eastAsia="Times New Roman"/>
                <w:bCs/>
                <w:lang w:eastAsia="ru-RU"/>
              </w:rPr>
            </w:pPr>
            <w:r>
              <w:rPr>
                <w:rFonts w:eastAsia="Times New Roman"/>
                <w:bCs/>
                <w:lang w:eastAsia="ru-RU"/>
              </w:rPr>
              <w:t>ежедневно</w:t>
            </w:r>
          </w:p>
        </w:tc>
        <w:tc>
          <w:tcPr>
            <w:tcW w:w="1986" w:type="dxa"/>
            <w:gridSpan w:val="2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shd w:val="clear" w:color="auto" w:fill="FFFFFF"/>
          </w:tcPr>
          <w:p w14:paraId="633D4913">
            <w:pPr>
              <w:jc w:val="center"/>
              <w:rPr>
                <w:rFonts w:eastAsia="Times New Roman"/>
                <w:bCs/>
                <w:lang w:eastAsia="ru-RU"/>
              </w:rPr>
            </w:pPr>
            <w:r>
              <w:rPr>
                <w:rFonts w:eastAsia="Times New Roman"/>
                <w:bCs/>
                <w:lang w:eastAsia="ru-RU"/>
              </w:rPr>
              <w:t>ежедневно</w:t>
            </w:r>
          </w:p>
        </w:tc>
      </w:tr>
      <w:tr w14:paraId="4C6B1DC3">
        <w:tblPrEx>
          <w:tblBorders>
            <w:top w:val="single" w:color="000000" w:themeColor="text1" w:sz="6" w:space="0"/>
            <w:left w:val="single" w:color="000000" w:themeColor="text1" w:sz="6" w:space="0"/>
            <w:bottom w:val="single" w:color="000000" w:themeColor="text1" w:sz="6" w:space="0"/>
            <w:right w:val="single" w:color="000000" w:themeColor="text1" w:sz="6" w:space="0"/>
            <w:insideH w:val="single" w:color="000000" w:themeColor="text1" w:sz="6" w:space="0"/>
            <w:insideV w:val="single" w:color="000000" w:themeColor="text1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2" w:hRule="atLeast"/>
          <w:tblCellSpacing w:w="0" w:type="dxa"/>
        </w:trPr>
        <w:tc>
          <w:tcPr>
            <w:tcW w:w="3112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shd w:val="clear" w:color="auto" w:fill="FFFFFF"/>
          </w:tcPr>
          <w:p w14:paraId="7E084F66">
            <w:pPr>
              <w:jc w:val="both"/>
              <w:rPr>
                <w:rFonts w:eastAsia="Times New Roman"/>
                <w:bCs/>
                <w:lang w:eastAsia="ru-RU"/>
              </w:rPr>
            </w:pPr>
            <w:r>
              <w:rPr>
                <w:rFonts w:eastAsia="Times New Roman"/>
                <w:bCs/>
                <w:lang w:eastAsia="ru-RU"/>
              </w:rPr>
              <w:t>Комплексы закаливающих процедур</w:t>
            </w:r>
          </w:p>
        </w:tc>
        <w:tc>
          <w:tcPr>
            <w:tcW w:w="2252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shd w:val="clear" w:color="auto" w:fill="FFFFFF"/>
          </w:tcPr>
          <w:p w14:paraId="01947AC4">
            <w:pPr>
              <w:jc w:val="center"/>
              <w:rPr>
                <w:rFonts w:eastAsia="Times New Roman"/>
                <w:bCs/>
                <w:lang w:eastAsia="ru-RU"/>
              </w:rPr>
            </w:pPr>
            <w:r>
              <w:rPr>
                <w:rFonts w:eastAsia="Times New Roman"/>
                <w:bCs/>
                <w:lang w:eastAsia="ru-RU"/>
              </w:rPr>
              <w:t>ежедневно</w:t>
            </w:r>
          </w:p>
        </w:tc>
        <w:tc>
          <w:tcPr>
            <w:tcW w:w="2267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shd w:val="clear" w:color="auto" w:fill="FFFFFF"/>
          </w:tcPr>
          <w:p w14:paraId="6EF2C3A8">
            <w:pPr>
              <w:jc w:val="center"/>
              <w:rPr>
                <w:rFonts w:eastAsia="Times New Roman"/>
                <w:bCs/>
                <w:lang w:eastAsia="ru-RU"/>
              </w:rPr>
            </w:pPr>
            <w:r>
              <w:rPr>
                <w:rFonts w:eastAsia="Times New Roman"/>
                <w:bCs/>
                <w:lang w:eastAsia="ru-RU"/>
              </w:rPr>
              <w:t>ежедневно</w:t>
            </w:r>
          </w:p>
        </w:tc>
        <w:tc>
          <w:tcPr>
            <w:tcW w:w="1986" w:type="dxa"/>
            <w:gridSpan w:val="2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shd w:val="clear" w:color="auto" w:fill="FFFFFF"/>
          </w:tcPr>
          <w:p w14:paraId="6792BA2C">
            <w:pPr>
              <w:jc w:val="center"/>
              <w:rPr>
                <w:rFonts w:eastAsia="Times New Roman"/>
                <w:bCs/>
                <w:lang w:eastAsia="ru-RU"/>
              </w:rPr>
            </w:pPr>
            <w:r>
              <w:rPr>
                <w:rFonts w:eastAsia="Times New Roman"/>
                <w:bCs/>
                <w:lang w:eastAsia="ru-RU"/>
              </w:rPr>
              <w:t>ежедневно</w:t>
            </w:r>
          </w:p>
        </w:tc>
      </w:tr>
      <w:tr w14:paraId="3F202E56">
        <w:tblPrEx>
          <w:tblBorders>
            <w:top w:val="single" w:color="000000" w:themeColor="text1" w:sz="6" w:space="0"/>
            <w:left w:val="single" w:color="000000" w:themeColor="text1" w:sz="6" w:space="0"/>
            <w:bottom w:val="single" w:color="000000" w:themeColor="text1" w:sz="6" w:space="0"/>
            <w:right w:val="single" w:color="000000" w:themeColor="text1" w:sz="6" w:space="0"/>
            <w:insideH w:val="single" w:color="000000" w:themeColor="text1" w:sz="6" w:space="0"/>
            <w:insideV w:val="single" w:color="000000" w:themeColor="text1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2" w:hRule="atLeast"/>
          <w:tblCellSpacing w:w="0" w:type="dxa"/>
        </w:trPr>
        <w:tc>
          <w:tcPr>
            <w:tcW w:w="3112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shd w:val="clear" w:color="auto" w:fill="FFFFFF"/>
          </w:tcPr>
          <w:p w14:paraId="44976774">
            <w:pPr>
              <w:jc w:val="both"/>
              <w:rPr>
                <w:rFonts w:eastAsia="Times New Roman"/>
                <w:bCs/>
                <w:lang w:eastAsia="ru-RU"/>
              </w:rPr>
            </w:pPr>
            <w:r>
              <w:rPr>
                <w:rFonts w:eastAsia="Times New Roman"/>
                <w:bCs/>
                <w:lang w:eastAsia="ru-RU"/>
              </w:rPr>
              <w:t>Гигиенические процедуры</w:t>
            </w:r>
          </w:p>
        </w:tc>
        <w:tc>
          <w:tcPr>
            <w:tcW w:w="2252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shd w:val="clear" w:color="auto" w:fill="FFFFFF"/>
          </w:tcPr>
          <w:p w14:paraId="48ACDD84">
            <w:pPr>
              <w:jc w:val="center"/>
              <w:rPr>
                <w:rFonts w:eastAsia="Times New Roman"/>
                <w:bCs/>
                <w:lang w:eastAsia="ru-RU"/>
              </w:rPr>
            </w:pPr>
            <w:r>
              <w:rPr>
                <w:rFonts w:eastAsia="Times New Roman"/>
                <w:bCs/>
                <w:lang w:eastAsia="ru-RU"/>
              </w:rPr>
              <w:t>ежедневно</w:t>
            </w:r>
          </w:p>
        </w:tc>
        <w:tc>
          <w:tcPr>
            <w:tcW w:w="2267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shd w:val="clear" w:color="auto" w:fill="FFFFFF"/>
          </w:tcPr>
          <w:p w14:paraId="18D8F596">
            <w:pPr>
              <w:jc w:val="center"/>
              <w:rPr>
                <w:rFonts w:eastAsia="Times New Roman"/>
                <w:bCs/>
                <w:lang w:eastAsia="ru-RU"/>
              </w:rPr>
            </w:pPr>
            <w:r>
              <w:rPr>
                <w:rFonts w:eastAsia="Times New Roman"/>
                <w:bCs/>
                <w:lang w:eastAsia="ru-RU"/>
              </w:rPr>
              <w:t>ежедневно</w:t>
            </w:r>
          </w:p>
        </w:tc>
        <w:tc>
          <w:tcPr>
            <w:tcW w:w="1986" w:type="dxa"/>
            <w:gridSpan w:val="2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shd w:val="clear" w:color="auto" w:fill="FFFFFF"/>
          </w:tcPr>
          <w:p w14:paraId="05F86E5D">
            <w:pPr>
              <w:jc w:val="center"/>
              <w:rPr>
                <w:rFonts w:eastAsia="Times New Roman"/>
                <w:bCs/>
                <w:lang w:eastAsia="ru-RU"/>
              </w:rPr>
            </w:pPr>
            <w:r>
              <w:rPr>
                <w:rFonts w:eastAsia="Times New Roman"/>
                <w:bCs/>
                <w:lang w:eastAsia="ru-RU"/>
              </w:rPr>
              <w:t>ежедневно</w:t>
            </w:r>
          </w:p>
        </w:tc>
      </w:tr>
      <w:tr w14:paraId="27D25548">
        <w:tblPrEx>
          <w:tblBorders>
            <w:top w:val="single" w:color="000000" w:themeColor="text1" w:sz="6" w:space="0"/>
            <w:left w:val="single" w:color="000000" w:themeColor="text1" w:sz="6" w:space="0"/>
            <w:bottom w:val="single" w:color="000000" w:themeColor="text1" w:sz="6" w:space="0"/>
            <w:right w:val="single" w:color="000000" w:themeColor="text1" w:sz="6" w:space="0"/>
            <w:insideH w:val="single" w:color="000000" w:themeColor="text1" w:sz="6" w:space="0"/>
            <w:insideV w:val="single" w:color="000000" w:themeColor="text1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2" w:hRule="atLeast"/>
          <w:tblCellSpacing w:w="0" w:type="dxa"/>
        </w:trPr>
        <w:tc>
          <w:tcPr>
            <w:tcW w:w="3112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shd w:val="clear" w:color="auto" w:fill="FFFFFF"/>
          </w:tcPr>
          <w:p w14:paraId="38E862B6">
            <w:pPr>
              <w:jc w:val="both"/>
              <w:rPr>
                <w:rFonts w:eastAsia="Times New Roman"/>
                <w:bCs/>
                <w:lang w:eastAsia="ru-RU"/>
              </w:rPr>
            </w:pPr>
            <w:r>
              <w:rPr>
                <w:rFonts w:eastAsia="Times New Roman"/>
                <w:bCs/>
                <w:lang w:eastAsia="ru-RU"/>
              </w:rPr>
              <w:t>Ситуативные беседы при проведении режимных моментов</w:t>
            </w:r>
          </w:p>
        </w:tc>
        <w:tc>
          <w:tcPr>
            <w:tcW w:w="2252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shd w:val="clear" w:color="auto" w:fill="FFFFFF"/>
          </w:tcPr>
          <w:p w14:paraId="025F57E2">
            <w:pPr>
              <w:jc w:val="center"/>
              <w:rPr>
                <w:rFonts w:eastAsia="Times New Roman"/>
                <w:bCs/>
                <w:lang w:eastAsia="ru-RU"/>
              </w:rPr>
            </w:pPr>
            <w:r>
              <w:rPr>
                <w:rFonts w:eastAsia="Times New Roman"/>
                <w:bCs/>
                <w:lang w:eastAsia="ru-RU"/>
              </w:rPr>
              <w:t>ежедневно</w:t>
            </w:r>
          </w:p>
        </w:tc>
        <w:tc>
          <w:tcPr>
            <w:tcW w:w="2267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shd w:val="clear" w:color="auto" w:fill="FFFFFF"/>
          </w:tcPr>
          <w:p w14:paraId="2D6413A3">
            <w:pPr>
              <w:jc w:val="center"/>
              <w:rPr>
                <w:rFonts w:eastAsia="Times New Roman"/>
                <w:bCs/>
                <w:lang w:eastAsia="ru-RU"/>
              </w:rPr>
            </w:pPr>
            <w:r>
              <w:rPr>
                <w:rFonts w:eastAsia="Times New Roman"/>
                <w:bCs/>
                <w:lang w:eastAsia="ru-RU"/>
              </w:rPr>
              <w:t>ежедневно</w:t>
            </w:r>
          </w:p>
        </w:tc>
        <w:tc>
          <w:tcPr>
            <w:tcW w:w="1986" w:type="dxa"/>
            <w:gridSpan w:val="2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shd w:val="clear" w:color="auto" w:fill="FFFFFF"/>
          </w:tcPr>
          <w:p w14:paraId="404CB393">
            <w:pPr>
              <w:jc w:val="center"/>
              <w:rPr>
                <w:rFonts w:eastAsia="Times New Roman"/>
                <w:bCs/>
                <w:lang w:eastAsia="ru-RU"/>
              </w:rPr>
            </w:pPr>
            <w:r>
              <w:rPr>
                <w:rFonts w:eastAsia="Times New Roman"/>
                <w:bCs/>
                <w:lang w:eastAsia="ru-RU"/>
              </w:rPr>
              <w:t>ежедневно</w:t>
            </w:r>
          </w:p>
        </w:tc>
      </w:tr>
      <w:tr w14:paraId="35823877">
        <w:tblPrEx>
          <w:tblBorders>
            <w:top w:val="single" w:color="000000" w:themeColor="text1" w:sz="6" w:space="0"/>
            <w:left w:val="single" w:color="000000" w:themeColor="text1" w:sz="6" w:space="0"/>
            <w:bottom w:val="single" w:color="000000" w:themeColor="text1" w:sz="6" w:space="0"/>
            <w:right w:val="single" w:color="000000" w:themeColor="text1" w:sz="6" w:space="0"/>
            <w:insideH w:val="single" w:color="000000" w:themeColor="text1" w:sz="6" w:space="0"/>
            <w:insideV w:val="single" w:color="000000" w:themeColor="text1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2" w:hRule="atLeast"/>
          <w:tblCellSpacing w:w="0" w:type="dxa"/>
        </w:trPr>
        <w:tc>
          <w:tcPr>
            <w:tcW w:w="3112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shd w:val="clear" w:color="auto" w:fill="FFFFFF"/>
          </w:tcPr>
          <w:p w14:paraId="11A85D05">
            <w:pPr>
              <w:jc w:val="both"/>
              <w:rPr>
                <w:rFonts w:eastAsia="Times New Roman"/>
                <w:bCs/>
                <w:lang w:eastAsia="ru-RU"/>
              </w:rPr>
            </w:pPr>
            <w:r>
              <w:rPr>
                <w:rFonts w:eastAsia="Times New Roman"/>
                <w:bCs/>
                <w:lang w:eastAsia="ru-RU"/>
              </w:rPr>
              <w:t>прогулки</w:t>
            </w:r>
          </w:p>
        </w:tc>
        <w:tc>
          <w:tcPr>
            <w:tcW w:w="2252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shd w:val="clear" w:color="auto" w:fill="FFFFFF"/>
          </w:tcPr>
          <w:p w14:paraId="5FE1F428">
            <w:pPr>
              <w:jc w:val="center"/>
              <w:rPr>
                <w:rFonts w:eastAsia="Times New Roman"/>
                <w:bCs/>
                <w:lang w:eastAsia="ru-RU"/>
              </w:rPr>
            </w:pPr>
            <w:r>
              <w:rPr>
                <w:rFonts w:eastAsia="Times New Roman"/>
                <w:bCs/>
                <w:lang w:eastAsia="ru-RU"/>
              </w:rPr>
              <w:t>ежедневно</w:t>
            </w:r>
          </w:p>
        </w:tc>
        <w:tc>
          <w:tcPr>
            <w:tcW w:w="2267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shd w:val="clear" w:color="auto" w:fill="FFFFFF"/>
          </w:tcPr>
          <w:p w14:paraId="010229C6">
            <w:pPr>
              <w:jc w:val="center"/>
              <w:rPr>
                <w:rFonts w:eastAsia="Times New Roman"/>
                <w:bCs/>
                <w:lang w:eastAsia="ru-RU"/>
              </w:rPr>
            </w:pPr>
            <w:r>
              <w:rPr>
                <w:rFonts w:eastAsia="Times New Roman"/>
                <w:bCs/>
                <w:lang w:eastAsia="ru-RU"/>
              </w:rPr>
              <w:t>ежедневно</w:t>
            </w:r>
          </w:p>
        </w:tc>
        <w:tc>
          <w:tcPr>
            <w:tcW w:w="1986" w:type="dxa"/>
            <w:gridSpan w:val="2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shd w:val="clear" w:color="auto" w:fill="FFFFFF"/>
          </w:tcPr>
          <w:p w14:paraId="20CBE894">
            <w:pPr>
              <w:jc w:val="center"/>
              <w:rPr>
                <w:rFonts w:eastAsia="Times New Roman"/>
                <w:bCs/>
                <w:lang w:eastAsia="ru-RU"/>
              </w:rPr>
            </w:pPr>
            <w:r>
              <w:rPr>
                <w:rFonts w:eastAsia="Times New Roman"/>
                <w:bCs/>
                <w:lang w:eastAsia="ru-RU"/>
              </w:rPr>
              <w:t>ежедневно</w:t>
            </w:r>
          </w:p>
        </w:tc>
      </w:tr>
      <w:tr w14:paraId="76486B8D">
        <w:tblPrEx>
          <w:tblBorders>
            <w:top w:val="single" w:color="000000" w:themeColor="text1" w:sz="6" w:space="0"/>
            <w:left w:val="single" w:color="000000" w:themeColor="text1" w:sz="6" w:space="0"/>
            <w:bottom w:val="single" w:color="000000" w:themeColor="text1" w:sz="6" w:space="0"/>
            <w:right w:val="single" w:color="000000" w:themeColor="text1" w:sz="6" w:space="0"/>
            <w:insideH w:val="single" w:color="000000" w:themeColor="text1" w:sz="6" w:space="0"/>
            <w:insideV w:val="single" w:color="000000" w:themeColor="text1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2" w:hRule="atLeast"/>
          <w:tblCellSpacing w:w="0" w:type="dxa"/>
        </w:trPr>
        <w:tc>
          <w:tcPr>
            <w:tcW w:w="3112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shd w:val="clear" w:color="auto" w:fill="FFFFFF"/>
          </w:tcPr>
          <w:p w14:paraId="6A883316">
            <w:pPr>
              <w:jc w:val="both"/>
              <w:rPr>
                <w:rFonts w:eastAsia="Times New Roman"/>
                <w:bCs/>
                <w:lang w:eastAsia="ru-RU"/>
              </w:rPr>
            </w:pPr>
            <w:r>
              <w:rPr>
                <w:rFonts w:eastAsia="Times New Roman"/>
                <w:bCs/>
                <w:lang w:eastAsia="ru-RU"/>
              </w:rPr>
              <w:t>Дежурства</w:t>
            </w:r>
          </w:p>
        </w:tc>
        <w:tc>
          <w:tcPr>
            <w:tcW w:w="2252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shd w:val="clear" w:color="auto" w:fill="FFFFFF"/>
          </w:tcPr>
          <w:p w14:paraId="464E947D">
            <w:pPr>
              <w:jc w:val="center"/>
              <w:rPr>
                <w:rFonts w:eastAsia="Times New Roman"/>
                <w:bCs/>
                <w:lang w:eastAsia="ru-RU"/>
              </w:rPr>
            </w:pPr>
            <w:r>
              <w:rPr>
                <w:rFonts w:eastAsia="Times New Roman"/>
                <w:bCs/>
                <w:lang w:eastAsia="ru-RU"/>
              </w:rPr>
              <w:t>ежедневно</w:t>
            </w:r>
          </w:p>
        </w:tc>
        <w:tc>
          <w:tcPr>
            <w:tcW w:w="2267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shd w:val="clear" w:color="auto" w:fill="FFFFFF"/>
          </w:tcPr>
          <w:p w14:paraId="23FB775E">
            <w:pPr>
              <w:jc w:val="center"/>
              <w:rPr>
                <w:rFonts w:eastAsia="Times New Roman"/>
                <w:bCs/>
                <w:lang w:eastAsia="ru-RU"/>
              </w:rPr>
            </w:pPr>
            <w:r>
              <w:rPr>
                <w:rFonts w:eastAsia="Times New Roman"/>
                <w:bCs/>
                <w:lang w:eastAsia="ru-RU"/>
              </w:rPr>
              <w:t>ежедневно</w:t>
            </w:r>
          </w:p>
        </w:tc>
        <w:tc>
          <w:tcPr>
            <w:tcW w:w="1986" w:type="dxa"/>
            <w:gridSpan w:val="2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shd w:val="clear" w:color="auto" w:fill="FFFFFF"/>
          </w:tcPr>
          <w:p w14:paraId="5362C11F">
            <w:pPr>
              <w:jc w:val="center"/>
              <w:rPr>
                <w:rFonts w:eastAsia="Times New Roman"/>
                <w:bCs/>
                <w:lang w:eastAsia="ru-RU"/>
              </w:rPr>
            </w:pPr>
            <w:r>
              <w:rPr>
                <w:rFonts w:eastAsia="Times New Roman"/>
                <w:bCs/>
                <w:lang w:eastAsia="ru-RU"/>
              </w:rPr>
              <w:t>ежедневно</w:t>
            </w:r>
          </w:p>
        </w:tc>
      </w:tr>
      <w:tr w14:paraId="52F108E7">
        <w:tblPrEx>
          <w:tblBorders>
            <w:top w:val="single" w:color="000000" w:themeColor="text1" w:sz="6" w:space="0"/>
            <w:left w:val="single" w:color="000000" w:themeColor="text1" w:sz="6" w:space="0"/>
            <w:bottom w:val="single" w:color="000000" w:themeColor="text1" w:sz="6" w:space="0"/>
            <w:right w:val="single" w:color="000000" w:themeColor="text1" w:sz="6" w:space="0"/>
            <w:insideH w:val="single" w:color="000000" w:themeColor="text1" w:sz="6" w:space="0"/>
            <w:insideV w:val="single" w:color="000000" w:themeColor="text1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2" w:hRule="atLeast"/>
          <w:tblCellSpacing w:w="0" w:type="dxa"/>
        </w:trPr>
        <w:tc>
          <w:tcPr>
            <w:tcW w:w="3112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shd w:val="clear" w:color="auto" w:fill="FFFFFF"/>
          </w:tcPr>
          <w:p w14:paraId="5B630385">
            <w:pPr>
              <w:jc w:val="both"/>
              <w:rPr>
                <w:rFonts w:eastAsia="Times New Roman"/>
                <w:bCs/>
                <w:lang w:eastAsia="ru-RU"/>
              </w:rPr>
            </w:pPr>
            <w:r>
              <w:rPr>
                <w:rFonts w:eastAsia="Times New Roman"/>
                <w:bCs/>
                <w:lang w:eastAsia="ru-RU"/>
              </w:rPr>
              <w:t>Игра</w:t>
            </w:r>
          </w:p>
        </w:tc>
        <w:tc>
          <w:tcPr>
            <w:tcW w:w="2252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shd w:val="clear" w:color="auto" w:fill="FFFFFF"/>
          </w:tcPr>
          <w:p w14:paraId="6DD45A76">
            <w:pPr>
              <w:jc w:val="center"/>
              <w:rPr>
                <w:rFonts w:eastAsia="Times New Roman"/>
                <w:bCs/>
                <w:lang w:eastAsia="ru-RU"/>
              </w:rPr>
            </w:pPr>
            <w:r>
              <w:rPr>
                <w:rFonts w:eastAsia="Times New Roman"/>
                <w:bCs/>
                <w:lang w:eastAsia="ru-RU"/>
              </w:rPr>
              <w:t>ежедневно</w:t>
            </w:r>
          </w:p>
        </w:tc>
        <w:tc>
          <w:tcPr>
            <w:tcW w:w="2267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shd w:val="clear" w:color="auto" w:fill="FFFFFF"/>
          </w:tcPr>
          <w:p w14:paraId="2675DF10">
            <w:pPr>
              <w:jc w:val="center"/>
              <w:rPr>
                <w:rFonts w:eastAsia="Times New Roman"/>
                <w:bCs/>
                <w:lang w:eastAsia="ru-RU"/>
              </w:rPr>
            </w:pPr>
            <w:r>
              <w:rPr>
                <w:rFonts w:eastAsia="Times New Roman"/>
                <w:bCs/>
                <w:lang w:eastAsia="ru-RU"/>
              </w:rPr>
              <w:t>ежедневно</w:t>
            </w:r>
          </w:p>
        </w:tc>
        <w:tc>
          <w:tcPr>
            <w:tcW w:w="1986" w:type="dxa"/>
            <w:gridSpan w:val="2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shd w:val="clear" w:color="auto" w:fill="FFFFFF"/>
          </w:tcPr>
          <w:p w14:paraId="7AC50ABD">
            <w:pPr>
              <w:jc w:val="center"/>
              <w:rPr>
                <w:rFonts w:eastAsia="Times New Roman"/>
                <w:bCs/>
                <w:lang w:eastAsia="ru-RU"/>
              </w:rPr>
            </w:pPr>
            <w:r>
              <w:rPr>
                <w:rFonts w:eastAsia="Times New Roman"/>
                <w:bCs/>
                <w:lang w:eastAsia="ru-RU"/>
              </w:rPr>
              <w:t>ежедневно</w:t>
            </w:r>
          </w:p>
        </w:tc>
      </w:tr>
      <w:tr w14:paraId="006C6544">
        <w:tblPrEx>
          <w:tblBorders>
            <w:top w:val="single" w:color="000000" w:themeColor="text1" w:sz="6" w:space="0"/>
            <w:left w:val="single" w:color="000000" w:themeColor="text1" w:sz="6" w:space="0"/>
            <w:bottom w:val="single" w:color="000000" w:themeColor="text1" w:sz="6" w:space="0"/>
            <w:right w:val="single" w:color="000000" w:themeColor="text1" w:sz="6" w:space="0"/>
            <w:insideH w:val="single" w:color="000000" w:themeColor="text1" w:sz="6" w:space="0"/>
            <w:insideV w:val="single" w:color="000000" w:themeColor="text1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2" w:hRule="atLeast"/>
          <w:tblCellSpacing w:w="0" w:type="dxa"/>
        </w:trPr>
        <w:tc>
          <w:tcPr>
            <w:tcW w:w="3112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shd w:val="clear" w:color="auto" w:fill="FFFFFF"/>
          </w:tcPr>
          <w:p w14:paraId="19F9F770">
            <w:pPr>
              <w:jc w:val="both"/>
              <w:rPr>
                <w:rFonts w:eastAsia="Times New Roman"/>
                <w:bCs/>
                <w:lang w:eastAsia="ru-RU"/>
              </w:rPr>
            </w:pPr>
            <w:r>
              <w:rPr>
                <w:rFonts w:eastAsia="Times New Roman"/>
                <w:bCs/>
                <w:lang w:eastAsia="ru-RU"/>
              </w:rPr>
              <w:t>Самостоятельная деятельность детей в центрах</w:t>
            </w:r>
          </w:p>
        </w:tc>
        <w:tc>
          <w:tcPr>
            <w:tcW w:w="2252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shd w:val="clear" w:color="auto" w:fill="FFFFFF"/>
          </w:tcPr>
          <w:p w14:paraId="25B5B28F">
            <w:pPr>
              <w:jc w:val="center"/>
              <w:rPr>
                <w:rFonts w:eastAsia="Times New Roman"/>
                <w:bCs/>
                <w:lang w:eastAsia="ru-RU"/>
              </w:rPr>
            </w:pPr>
            <w:r>
              <w:rPr>
                <w:rFonts w:eastAsia="Times New Roman"/>
                <w:bCs/>
                <w:lang w:eastAsia="ru-RU"/>
              </w:rPr>
              <w:t>ежедневно</w:t>
            </w:r>
          </w:p>
        </w:tc>
        <w:tc>
          <w:tcPr>
            <w:tcW w:w="2267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shd w:val="clear" w:color="auto" w:fill="FFFFFF"/>
          </w:tcPr>
          <w:p w14:paraId="1C8D01AC">
            <w:pPr>
              <w:jc w:val="center"/>
              <w:rPr>
                <w:rFonts w:eastAsia="Times New Roman"/>
                <w:bCs/>
                <w:lang w:eastAsia="ru-RU"/>
              </w:rPr>
            </w:pPr>
            <w:r>
              <w:rPr>
                <w:rFonts w:eastAsia="Times New Roman"/>
                <w:bCs/>
                <w:lang w:eastAsia="ru-RU"/>
              </w:rPr>
              <w:t>ежедневно</w:t>
            </w:r>
          </w:p>
        </w:tc>
        <w:tc>
          <w:tcPr>
            <w:tcW w:w="1986" w:type="dxa"/>
            <w:gridSpan w:val="2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shd w:val="clear" w:color="auto" w:fill="FFFFFF"/>
          </w:tcPr>
          <w:p w14:paraId="61EDF034">
            <w:pPr>
              <w:jc w:val="center"/>
              <w:rPr>
                <w:rFonts w:eastAsia="Times New Roman"/>
                <w:bCs/>
                <w:lang w:eastAsia="ru-RU"/>
              </w:rPr>
            </w:pPr>
            <w:r>
              <w:rPr>
                <w:rFonts w:eastAsia="Times New Roman"/>
                <w:bCs/>
                <w:lang w:eastAsia="ru-RU"/>
              </w:rPr>
              <w:t>ежедневно</w:t>
            </w:r>
          </w:p>
        </w:tc>
      </w:tr>
    </w:tbl>
    <w:p w14:paraId="24D2EAE9">
      <w:pPr>
        <w:jc w:val="both"/>
        <w:rPr>
          <w:lang w:eastAsia="en-US"/>
        </w:rPr>
      </w:pPr>
    </w:p>
    <w:p w14:paraId="3F8F1907">
      <w:pPr>
        <w:jc w:val="both"/>
      </w:pPr>
    </w:p>
    <w:p w14:paraId="17029154">
      <w:pPr>
        <w:jc w:val="both"/>
      </w:pPr>
    </w:p>
    <w:p w14:paraId="295FC504">
      <w:pPr>
        <w:jc w:val="both"/>
      </w:pPr>
    </w:p>
    <w:p w14:paraId="4EBEBCF2">
      <w:pPr>
        <w:jc w:val="both"/>
      </w:pPr>
    </w:p>
    <w:p w14:paraId="5B22F963">
      <w:pPr>
        <w:jc w:val="both"/>
      </w:pPr>
    </w:p>
    <w:p w14:paraId="7C532CA5">
      <w:pPr>
        <w:jc w:val="both"/>
      </w:pPr>
    </w:p>
    <w:p w14:paraId="63F1B596">
      <w:pPr>
        <w:jc w:val="both"/>
      </w:pPr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CC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74507D"/>
    <w:rsid w:val="00000DC5"/>
    <w:rsid w:val="0008457F"/>
    <w:rsid w:val="00087019"/>
    <w:rsid w:val="000D5162"/>
    <w:rsid w:val="00186ECD"/>
    <w:rsid w:val="001B4504"/>
    <w:rsid w:val="001D38EE"/>
    <w:rsid w:val="001F3C75"/>
    <w:rsid w:val="0022590C"/>
    <w:rsid w:val="00254BCB"/>
    <w:rsid w:val="002A7B1C"/>
    <w:rsid w:val="002C02F5"/>
    <w:rsid w:val="002F77A4"/>
    <w:rsid w:val="00352A16"/>
    <w:rsid w:val="00415762"/>
    <w:rsid w:val="00416252"/>
    <w:rsid w:val="00421893"/>
    <w:rsid w:val="00475333"/>
    <w:rsid w:val="005118FB"/>
    <w:rsid w:val="005C17E9"/>
    <w:rsid w:val="006341D6"/>
    <w:rsid w:val="0063482A"/>
    <w:rsid w:val="00697B8F"/>
    <w:rsid w:val="006A7786"/>
    <w:rsid w:val="006F0A3A"/>
    <w:rsid w:val="0074507D"/>
    <w:rsid w:val="007D7ADD"/>
    <w:rsid w:val="008B25B9"/>
    <w:rsid w:val="008F5A50"/>
    <w:rsid w:val="009B05C2"/>
    <w:rsid w:val="009B30F7"/>
    <w:rsid w:val="00A52B4B"/>
    <w:rsid w:val="00A568FC"/>
    <w:rsid w:val="00A6355D"/>
    <w:rsid w:val="00A64F10"/>
    <w:rsid w:val="00A76C9E"/>
    <w:rsid w:val="00A77BD4"/>
    <w:rsid w:val="00AC545B"/>
    <w:rsid w:val="00B04FD6"/>
    <w:rsid w:val="00B435EE"/>
    <w:rsid w:val="00B92705"/>
    <w:rsid w:val="00BA6DE7"/>
    <w:rsid w:val="00BE21DF"/>
    <w:rsid w:val="00C87751"/>
    <w:rsid w:val="00CA3D8F"/>
    <w:rsid w:val="00D32D64"/>
    <w:rsid w:val="00D407CE"/>
    <w:rsid w:val="00DA6266"/>
    <w:rsid w:val="00DE19DC"/>
    <w:rsid w:val="00DF5471"/>
    <w:rsid w:val="00E42F1E"/>
    <w:rsid w:val="00E90093"/>
    <w:rsid w:val="00EB48CF"/>
    <w:rsid w:val="00EC7082"/>
    <w:rsid w:val="00F3525D"/>
    <w:rsid w:val="00F74EF1"/>
    <w:rsid w:val="00F94CEB"/>
    <w:rsid w:val="34094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qFormat="1" w:unhideWhenUsed="0" w:uiPriority="1" w:semiHidden="0" w:name="List Paragraph"/>
  </w:latentStyles>
  <w:style w:type="paragraph" w:default="1" w:styleId="1">
    <w:name w:val="Normal"/>
    <w:qFormat/>
    <w:uiPriority w:val="0"/>
    <w:pPr>
      <w:suppressAutoHyphens/>
      <w:spacing w:after="0" w:line="240" w:lineRule="auto"/>
    </w:pPr>
    <w:rPr>
      <w:rFonts w:ascii="Times New Roman" w:hAnsi="Times New Roman" w:eastAsia="Calibri" w:cs="Times New Roman"/>
      <w:sz w:val="24"/>
      <w:szCs w:val="24"/>
      <w:lang w:val="ru-RU" w:eastAsia="ar-SA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Emphasis"/>
    <w:basedOn w:val="2"/>
    <w:qFormat/>
    <w:uiPriority w:val="20"/>
    <w:rPr>
      <w:i/>
      <w:iCs/>
    </w:rPr>
  </w:style>
  <w:style w:type="character" w:styleId="5">
    <w:name w:val="Strong"/>
    <w:basedOn w:val="2"/>
    <w:qFormat/>
    <w:uiPriority w:val="22"/>
    <w:rPr>
      <w:b/>
      <w:bCs/>
    </w:rPr>
  </w:style>
  <w:style w:type="paragraph" w:styleId="6">
    <w:name w:val="Normal (Web)"/>
    <w:basedOn w:val="1"/>
    <w:semiHidden/>
    <w:unhideWhenUsed/>
    <w:uiPriority w:val="99"/>
    <w:pPr>
      <w:suppressAutoHyphens w:val="0"/>
      <w:spacing w:before="100" w:beforeAutospacing="1" w:after="100" w:afterAutospacing="1"/>
    </w:pPr>
    <w:rPr>
      <w:rFonts w:eastAsia="Times New Roman"/>
      <w:lang w:eastAsia="ru-RU"/>
    </w:rPr>
  </w:style>
  <w:style w:type="paragraph" w:styleId="7">
    <w:name w:val="List Paragraph"/>
    <w:basedOn w:val="1"/>
    <w:qFormat/>
    <w:uiPriority w:val="1"/>
    <w:pPr>
      <w:widowControl w:val="0"/>
      <w:suppressAutoHyphens w:val="0"/>
      <w:autoSpaceDE w:val="0"/>
      <w:autoSpaceDN w:val="0"/>
      <w:ind w:left="1053" w:hanging="361"/>
      <w:jc w:val="both"/>
    </w:pPr>
    <w:rPr>
      <w:rFonts w:eastAsia="Times New Roman"/>
      <w:sz w:val="22"/>
      <w:szCs w:val="22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SPecialiST RePack</Company>
  <Pages>5</Pages>
  <Words>1381</Words>
  <Characters>7876</Characters>
  <Lines>65</Lines>
  <Paragraphs>18</Paragraphs>
  <TotalTime>107</TotalTime>
  <ScaleCrop>false</ScaleCrop>
  <LinksUpToDate>false</LinksUpToDate>
  <CharactersWithSpaces>9239</CharactersWithSpaces>
  <Application>WPS Office_12.2.0.18199_F1E327BC-269C-435d-A152-05C5408002CA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2019-04-16T18:02:00Z</dcterms:created>
  <dc:creator>Сергей Фишер</dc:creator>
  <cp:lastModifiedBy>ДОО</cp:lastModifiedBy>
  <dcterms:modified xsi:type="dcterms:W3CDTF">2024-09-12T02:52:25Z</dcterms:modified>
  <cp:revision>64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1049-12.2.0.18199</vt:lpwstr>
  </property>
  <property fmtid="{D5CDD505-2E9C-101B-9397-08002B2CF9AE}" pid="3" name="ICV">
    <vt:lpwstr>1DF64CE75DF14FA1A642DE667D6AA5AA_12</vt:lpwstr>
  </property>
</Properties>
</file>