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C3F88">
      <w:pPr>
        <w:pStyle w:val="4"/>
        <w:spacing w:line="360" w:lineRule="auto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Общие положения</w:t>
      </w:r>
    </w:p>
    <w:p w14:paraId="6DAB0A85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>Адаптированная</w:t>
      </w:r>
      <w:r>
        <w:rPr>
          <w:rFonts w:hint="default"/>
          <w:sz w:val="22"/>
          <w:szCs w:val="22"/>
          <w:lang w:val="ru-RU"/>
        </w:rPr>
        <w:t xml:space="preserve"> о</w:t>
      </w:r>
      <w:r>
        <w:rPr>
          <w:sz w:val="22"/>
          <w:szCs w:val="22"/>
        </w:rPr>
        <w:t>сновная образовательная программа начального общего образования (далее</w:t>
      </w:r>
      <w:r>
        <w:rPr>
          <w:rFonts w:hint="default"/>
          <w:sz w:val="22"/>
          <w:szCs w:val="22"/>
          <w:lang w:val="ru-RU"/>
        </w:rPr>
        <w:t xml:space="preserve"> А</w:t>
      </w:r>
      <w:r>
        <w:rPr>
          <w:sz w:val="22"/>
          <w:szCs w:val="22"/>
        </w:rPr>
        <w:t>ООП НОО)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СОШ» разработана в соответствии с требованиями федерального государственного образовательного стандарта начального общего образования (далее – ФГОС НОО) и федеральной образовательной программы начального общего образования (ФОП НОО).</w:t>
      </w:r>
    </w:p>
    <w:p w14:paraId="2C632823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>Адаптированная</w:t>
      </w:r>
      <w:r>
        <w:rPr>
          <w:rFonts w:hint="default"/>
          <w:sz w:val="22"/>
          <w:szCs w:val="22"/>
          <w:lang w:val="ru-RU"/>
        </w:rPr>
        <w:t xml:space="preserve"> о</w:t>
      </w:r>
      <w:r>
        <w:rPr>
          <w:sz w:val="22"/>
          <w:szCs w:val="22"/>
        </w:rPr>
        <w:t>сновная образовательная программа начального общего образования является основным документом, определяющим содержание общего образования, а также регламентирующим образовательную деятельность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в единстве урочной и внеурочной  деятельности.</w:t>
      </w:r>
    </w:p>
    <w:p w14:paraId="3B80B93F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Содержание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СОШ» представлено учебно-методической документацией (на основе федерального учебного плана, федерального календарного учебного графика, федеральных рабочих программ учебных предметов, курсов, дисциплин (модулей), иных компонентов, федеральной рабочей программы воспитания, федерального календарного плана воспитательной работы).</w:t>
      </w:r>
    </w:p>
    <w:p w14:paraId="5D3749FF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как часть единого образовательного пространства РФ применяет единые для Российской Федерации базовые объем и содержание образования уровня начального общего образования, планируемые результаты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не ниже соответствующих содержания и планируемых результатов ФОП ООО.</w:t>
      </w:r>
    </w:p>
    <w:p w14:paraId="59789C8B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разработке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СОШ» предусматривает непосредственное применение при реализации обязательной части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федеральных рабочих программ по всем учебным предметам.</w:t>
      </w:r>
    </w:p>
    <w:p w14:paraId="3C30B09A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Содержание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отражает требования ФГОС НОО, ФОП НОО и содержит три основных раздела: целевой, содержательный и организационный.</w:t>
      </w:r>
    </w:p>
    <w:p w14:paraId="517ADF08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Целевой раздел отражает основные цели начального общего образования. В целевом разделе представлены единые подходы к системе оценивания достижений планируемых результатов освоения программы начального общего образования. Даются рекомендации по контролю метапредметных результатов обучения и требования к его организации.</w:t>
      </w:r>
    </w:p>
    <w:p w14:paraId="07A51453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Целевой раздел включает:</w:t>
      </w:r>
    </w:p>
    <w:p w14:paraId="78D7EEED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 пояснительную записку;</w:t>
      </w:r>
    </w:p>
    <w:p w14:paraId="5729B1C0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bookmarkStart w:id="0" w:name="_GoBack"/>
      <w:bookmarkEnd w:id="0"/>
      <w:r>
        <w:rPr>
          <w:sz w:val="22"/>
          <w:szCs w:val="22"/>
        </w:rPr>
        <w:t xml:space="preserve">планируемые результаты освоения обучающимися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</w:t>
      </w:r>
      <w:r>
        <w:rPr>
          <w:rFonts w:hint="default"/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НОО;</w:t>
      </w:r>
    </w:p>
    <w:p w14:paraId="4DB80B42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систему оценки достижения планируемых результатов освоения программы начального общего образования.</w:t>
      </w:r>
    </w:p>
    <w:p w14:paraId="5014BED7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Пояснительная записка раскрывает:</w:t>
      </w:r>
    </w:p>
    <w:p w14:paraId="39069E46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цели реализации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ФООП НОО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rFonts w:hint="default"/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СОШ», конкретизированные в соответствии с требованиями ФГОС НОО к результатам освоения обучающимися программы начального общего образования;</w:t>
      </w:r>
    </w:p>
    <w:p w14:paraId="4A79A7CC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принципы формирования и механизмы реализации ООП НОО в соответствии с ФОП НОО, в том числе посредством реализации индивидуальных учебных планов;</w:t>
      </w:r>
    </w:p>
    <w:p w14:paraId="443527A5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общую характеристику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 НОО.</w:t>
      </w:r>
    </w:p>
    <w:p w14:paraId="1DB723D3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Планируемые результаты освоения обучающимися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 НОО:</w:t>
      </w:r>
    </w:p>
    <w:p w14:paraId="3CBB90AA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>
        <w:rPr>
          <w:sz w:val="22"/>
          <w:szCs w:val="22"/>
        </w:rPr>
        <w:tab/>
      </w:r>
      <w:r>
        <w:rPr>
          <w:sz w:val="22"/>
          <w:szCs w:val="22"/>
        </w:rPr>
        <w:t>обеспечивают связь требований ФГОС НОО и образовательной деятельности, системы оценки результатов освоения программы начального общего образования;</w:t>
      </w:r>
    </w:p>
    <w:p w14:paraId="31933ABD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>
        <w:rPr>
          <w:sz w:val="22"/>
          <w:szCs w:val="22"/>
        </w:rPr>
        <w:tab/>
      </w:r>
      <w:r>
        <w:rPr>
          <w:sz w:val="22"/>
          <w:szCs w:val="22"/>
        </w:rPr>
        <w:t>являются содержательной и критериальной основой для разработки:</w:t>
      </w:r>
    </w:p>
    <w:p w14:paraId="2DA1DAA1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-рабочих программ учебных предметов, учебных курсов (в том числе внеурочной деятельности), учебных модулей, являющихся методическими документами, определяющими организацию образовательного процесса в образовательной организации по определенному учебному предмету, учебному курсу (в том числе внеурочной деятельности), учебному модулю;</w:t>
      </w:r>
    </w:p>
    <w:p w14:paraId="3D047B73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-рабочей программы воспитания, являющейся методическим документом, определяющим комплекс основных характеристик воспитательной работы, осуществляемой в образовательной организации;</w:t>
      </w:r>
    </w:p>
    <w:p w14:paraId="79A6C917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-программы формирования универсальных учебных действий обучающихся - обобщенных учебных действий, позволяющих решать широкий круг задач в различных предметных областях и являющихся результатами освоения, обучающимися программы начального общего образования;</w:t>
      </w:r>
    </w:p>
    <w:p w14:paraId="434C7776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-системы оценки качества освоения обучающимися программы начального общего образования.</w:t>
      </w:r>
    </w:p>
    <w:p w14:paraId="66085281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Структура и содержание планируемых результатов освоения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 НОО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отражают требования ФГОС, передают специфику образовательной деятельности (в частности, специфику целей изучения отдельных учебных предметов, учебных курсов (в том числе внеурочной деятельности), учебных модулей), соответствуют возрастным возможностям обучающихся.</w:t>
      </w:r>
    </w:p>
    <w:p w14:paraId="673C6BAC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Планируемые результаты освоения обучающимися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 НОО представляют общее понимание формирования личностных результатов, уточняют и конкретизируют предметные и метапредметные результаты как с позиций организации их достижения в образовательной деятельности, так и с позиций оценки этих результатов.</w:t>
      </w:r>
    </w:p>
    <w:p w14:paraId="39DAF159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Система оценки достижения планируемых результатов освоения ФОП НОО:</w:t>
      </w:r>
    </w:p>
    <w:p w14:paraId="06FA9BFB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-отражает содержание и критерии оценки, формы представления результатов оценочной деятельности;</w:t>
      </w:r>
    </w:p>
    <w:p w14:paraId="5783B3F7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-ориентирует образовательную деятельность на личностное развитие и воспитание обучающихся,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</w:t>
      </w:r>
      <w:r>
        <w:rPr>
          <w:sz w:val="22"/>
          <w:szCs w:val="22"/>
        </w:rPr>
        <w:tab/>
      </w:r>
      <w:r>
        <w:rPr>
          <w:sz w:val="22"/>
          <w:szCs w:val="22"/>
        </w:rPr>
        <w:t>учебных</w:t>
      </w:r>
      <w:r>
        <w:rPr>
          <w:sz w:val="22"/>
          <w:szCs w:val="22"/>
        </w:rPr>
        <w:tab/>
      </w:r>
      <w:r>
        <w:rPr>
          <w:sz w:val="22"/>
          <w:szCs w:val="22"/>
        </w:rPr>
        <w:t>действий у обучающихся;</w:t>
      </w:r>
    </w:p>
    <w:p w14:paraId="67D346EA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-обеспечивает комплексный подход к оценке результатов освоения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 НОО, позволяющий осуществлять оценку предметных и метапредметных результатов;</w:t>
      </w:r>
    </w:p>
    <w:p w14:paraId="32910CEE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-предусматривает оценку динамики учебных достижений обучающихся;</w:t>
      </w:r>
    </w:p>
    <w:p w14:paraId="742DBDB9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-обеспечивает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14:paraId="06367BD6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Содержательный раздел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 в соответствии с ФОП НОО включает следующие программы, ориентированные на достижение предметных, метапредметных и личностных результатов:</w:t>
      </w:r>
    </w:p>
    <w:p w14:paraId="00B32C0D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  <w:lang w:val="ru-RU"/>
        </w:rPr>
        <w:t>адаптированные</w:t>
      </w:r>
      <w:r>
        <w:rPr>
          <w:rFonts w:hint="default"/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 рабочие программы учебных предметов;</w:t>
      </w:r>
    </w:p>
    <w:p w14:paraId="445C8822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программу формирования универсальных учебных действий у обучающихся;</w:t>
      </w:r>
    </w:p>
    <w:p w14:paraId="63A8D248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рабочую программу воспитания;</w:t>
      </w:r>
    </w:p>
    <w:p w14:paraId="72928A15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>Адаптированные</w:t>
      </w:r>
      <w:r>
        <w:rPr>
          <w:rFonts w:hint="default"/>
          <w:sz w:val="22"/>
          <w:szCs w:val="22"/>
          <w:lang w:val="ru-RU"/>
        </w:rPr>
        <w:t xml:space="preserve"> р</w:t>
      </w:r>
      <w:r>
        <w:rPr>
          <w:sz w:val="22"/>
          <w:szCs w:val="22"/>
        </w:rPr>
        <w:t>абочие программы учебных предметов обеспечивают достижение планируемых результатов освоения ФОП НОО и разработаны на основе требований ФГОС НОО к результатам освоения программы начального общего образования.</w:t>
      </w:r>
    </w:p>
    <w:p w14:paraId="03503A2B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Программа формирования универсальных учебных действий у обучающихся содержит:</w:t>
      </w:r>
    </w:p>
    <w:p w14:paraId="073922F2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-описание взаимосвязи универсальных учебных действий с содержанием учебных предметов;</w:t>
      </w:r>
    </w:p>
    <w:p w14:paraId="33642549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-характеристики регулятивных, познавательных, коммуникативных универсальных учебных действий обучающихся.</w:t>
      </w:r>
    </w:p>
    <w:p w14:paraId="2783F6ED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Сформированность универсальных учебных действий у обучающихся определяется на этапе завершения ими освоения программы начального общего образования.</w:t>
      </w:r>
    </w:p>
    <w:p w14:paraId="3FCBB23C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Программа воспитания направлена на сохранение и укрепление традиционных российских духовно-нравственных ценностей, к которым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14:paraId="74BAB06C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Программа воспитания направлена на развитие личности обучающихся, в том числе укрепление психического здоровья и физическое воспитание, достижение ими результатов освоения программы начального общего образования.</w:t>
      </w:r>
    </w:p>
    <w:p w14:paraId="58543CFD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Рабочая программа воспитания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в начальной школе реализуется в единстве урочной и внеурочной деятельности, осуществляемой образовательной организацией совместно с семьей и другими институтами воспитания.</w:t>
      </w:r>
    </w:p>
    <w:p w14:paraId="196057B8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Рабочая программа воспитания начальной школы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СОШ» предусматривает приобщение обучающихся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обществе.</w:t>
      </w:r>
    </w:p>
    <w:p w14:paraId="330C9847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Организационный</w:t>
      </w:r>
      <w:r>
        <w:rPr>
          <w:sz w:val="22"/>
          <w:szCs w:val="22"/>
        </w:rPr>
        <w:tab/>
      </w:r>
      <w:r>
        <w:rPr>
          <w:sz w:val="22"/>
          <w:szCs w:val="22"/>
        </w:rPr>
        <w:t>раздел</w:t>
      </w: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</w:t>
      </w:r>
      <w:r>
        <w:rPr>
          <w:sz w:val="22"/>
          <w:szCs w:val="22"/>
        </w:rPr>
        <w:tab/>
      </w:r>
      <w:r>
        <w:rPr>
          <w:sz w:val="22"/>
          <w:szCs w:val="22"/>
        </w:rPr>
        <w:t>НОО</w:t>
      </w:r>
      <w:r>
        <w:rPr>
          <w:sz w:val="22"/>
          <w:szCs w:val="22"/>
        </w:rPr>
        <w:tab/>
      </w:r>
      <w:r>
        <w:rPr>
          <w:sz w:val="22"/>
          <w:szCs w:val="22"/>
        </w:rPr>
        <w:t>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в</w:t>
      </w:r>
      <w:r>
        <w:rPr>
          <w:sz w:val="22"/>
          <w:szCs w:val="22"/>
        </w:rPr>
        <w:tab/>
      </w:r>
      <w:r>
        <w:rPr>
          <w:sz w:val="22"/>
          <w:szCs w:val="22"/>
        </w:rPr>
        <w:t>соответствии</w:t>
      </w:r>
      <w:r>
        <w:rPr>
          <w:sz w:val="22"/>
          <w:szCs w:val="22"/>
        </w:rPr>
        <w:tab/>
      </w:r>
      <w:r>
        <w:rPr>
          <w:sz w:val="22"/>
          <w:szCs w:val="22"/>
        </w:rPr>
        <w:t>с</w:t>
      </w:r>
      <w:r>
        <w:rPr>
          <w:sz w:val="22"/>
          <w:szCs w:val="22"/>
        </w:rPr>
        <w:tab/>
      </w:r>
      <w:r>
        <w:rPr>
          <w:sz w:val="22"/>
          <w:szCs w:val="22"/>
        </w:rPr>
        <w:t>ФОП НОО определяет общие рамки организации образовательной деятельности, а также организационные механизмы и условия реализации программы начального общего образования и включает:</w:t>
      </w:r>
    </w:p>
    <w:p w14:paraId="7F0E2682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-учебный план начального общего образования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СОШ»» на основе федерального учебного плана;</w:t>
      </w:r>
    </w:p>
    <w:p w14:paraId="7B0D1A64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-учебный план внеурочной деятельности в начальной школе на основе федерального плана внеурочной деятельности;</w:t>
      </w:r>
    </w:p>
    <w:p w14:paraId="698367CB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-календарный учебный график реализации 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ООП НОО в соответствии с ФОП НОО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на основе федерального календарного учебного графика;</w:t>
      </w:r>
    </w:p>
    <w:p w14:paraId="3C029BB1">
      <w:pPr>
        <w:pStyle w:val="5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-календарный план воспитательной работы в начальной школе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 СОШ» на основе федерального календарного плана воспитательной работы, содержащий перечень событий и мероприятий воспитательной направленности, которые организуются и проводятся образовательной организацией или в которых М</w:t>
      </w:r>
      <w:r>
        <w:rPr>
          <w:sz w:val="22"/>
          <w:szCs w:val="22"/>
          <w:lang w:val="ru-RU"/>
        </w:rPr>
        <w:t>К</w:t>
      </w:r>
      <w:r>
        <w:rPr>
          <w:sz w:val="22"/>
          <w:szCs w:val="22"/>
        </w:rPr>
        <w:t>ОУ «</w:t>
      </w:r>
      <w:r>
        <w:rPr>
          <w:sz w:val="22"/>
          <w:szCs w:val="22"/>
          <w:lang w:val="ru-RU"/>
        </w:rPr>
        <w:t>Вороновская</w:t>
      </w:r>
      <w:r>
        <w:rPr>
          <w:sz w:val="22"/>
          <w:szCs w:val="22"/>
        </w:rPr>
        <w:t xml:space="preserve"> СОШ» принимает участие в учебном году или периоде обучения.</w:t>
      </w:r>
    </w:p>
    <w:p w14:paraId="4A6182F2">
      <w:pPr>
        <w:pStyle w:val="4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14:paraId="09F0FFE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16A36"/>
    <w:rsid w:val="1ABC2658"/>
    <w:rsid w:val="390340E3"/>
    <w:rsid w:val="4BB13AE6"/>
    <w:rsid w:val="57250916"/>
    <w:rsid w:val="591F0288"/>
    <w:rsid w:val="5F3B0163"/>
    <w:rsid w:val="5FDE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sz w:val="24"/>
      <w:szCs w:val="24"/>
      <w:lang w:val="ru-RU" w:eastAsia="ru-RU" w:bidi="ar-SA"/>
    </w:rPr>
  </w:style>
  <w:style w:type="paragraph" w:customStyle="1" w:styleId="5">
    <w:name w:val="ConsPlusNormal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2024-10-07T03:00:00Z</dcterms:created>
  <dc:creator>User</dc:creator>
  <cp:lastModifiedBy>User</cp:lastModifiedBy>
  <dcterms:modified xsi:type="dcterms:W3CDTF">2024-10-14T03:51:06Z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DD14909F29714583BDA9AF5E4A82C2DE_12</vt:lpwstr>
  </property>
</Properties>
</file>